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BB" w:rsidRDefault="003576BB" w:rsidP="003576BB">
      <w:pPr>
        <w:pStyle w:val="Standard"/>
        <w:tabs>
          <w:tab w:val="left" w:pos="900"/>
        </w:tabs>
        <w:jc w:val="right"/>
        <w:rPr>
          <w:b/>
          <w:bCs/>
        </w:rPr>
      </w:pPr>
      <w:r>
        <w:rPr>
          <w:b/>
          <w:bCs/>
        </w:rPr>
        <w:t>Приложение №6</w:t>
      </w:r>
    </w:p>
    <w:p w:rsidR="003576BB" w:rsidRDefault="003576BB" w:rsidP="003576BB">
      <w:pPr>
        <w:pStyle w:val="Standard"/>
        <w:tabs>
          <w:tab w:val="left" w:pos="900"/>
        </w:tabs>
        <w:jc w:val="both"/>
      </w:pPr>
    </w:p>
    <w:p w:rsidR="003576BB" w:rsidRDefault="003576BB" w:rsidP="003576BB">
      <w:pPr>
        <w:pStyle w:val="Standard"/>
        <w:ind w:left="5103"/>
        <w:jc w:val="right"/>
        <w:rPr>
          <w:rFonts w:ascii="Times New Roman" w:eastAsia="Calibri" w:hAnsi="Times New Roman" w:cs="Times New Roman"/>
          <w:sz w:val="48"/>
          <w:szCs w:val="48"/>
          <w:lang w:eastAsia="en-US"/>
        </w:rPr>
      </w:pPr>
    </w:p>
    <w:p w:rsidR="003576BB" w:rsidRDefault="003576BB" w:rsidP="003576BB">
      <w:pPr>
        <w:pStyle w:val="a3"/>
        <w:jc w:val="center"/>
        <w:rPr>
          <w:rFonts w:ascii="Times New Roman" w:hAnsi="Times New Roman" w:cs="Times New Roman"/>
          <w:b/>
          <w:sz w:val="32"/>
          <w:szCs w:val="32"/>
          <w:lang w:val="ru-RU"/>
        </w:rPr>
      </w:pPr>
      <w:r>
        <w:rPr>
          <w:rFonts w:ascii="Times New Roman" w:hAnsi="Times New Roman" w:cs="Times New Roman"/>
          <w:b/>
          <w:sz w:val="32"/>
          <w:szCs w:val="32"/>
          <w:lang w:val="ru-RU"/>
        </w:rPr>
        <w:t>Положение</w:t>
      </w:r>
    </w:p>
    <w:p w:rsidR="003576BB" w:rsidRDefault="003576BB" w:rsidP="003576BB">
      <w:pPr>
        <w:pStyle w:val="a3"/>
        <w:jc w:val="center"/>
        <w:rPr>
          <w:sz w:val="32"/>
          <w:szCs w:val="32"/>
        </w:rPr>
      </w:pPr>
      <w:r>
        <w:rPr>
          <w:rFonts w:ascii="Times New Roman" w:eastAsia="Times New Roman" w:hAnsi="Times New Roman" w:cs="Times New Roman"/>
          <w:b/>
          <w:sz w:val="32"/>
          <w:szCs w:val="32"/>
          <w:lang w:val="ru-RU"/>
        </w:rPr>
        <w:t xml:space="preserve"> </w:t>
      </w:r>
      <w:r>
        <w:rPr>
          <w:rFonts w:ascii="Times New Roman" w:hAnsi="Times New Roman" w:cs="Times New Roman"/>
          <w:b/>
          <w:sz w:val="32"/>
          <w:szCs w:val="32"/>
          <w:lang w:val="ru-RU"/>
        </w:rPr>
        <w:t>об оплате труда работников</w:t>
      </w:r>
    </w:p>
    <w:p w:rsidR="003576BB" w:rsidRDefault="003576BB" w:rsidP="003576BB">
      <w:pPr>
        <w:pStyle w:val="a3"/>
        <w:jc w:val="center"/>
        <w:rPr>
          <w:rFonts w:ascii="Times New Roman" w:hAnsi="Times New Roman" w:cs="Times New Roman"/>
          <w:b/>
          <w:sz w:val="32"/>
          <w:szCs w:val="32"/>
          <w:lang w:val="ru-RU"/>
        </w:rPr>
      </w:pPr>
      <w:r>
        <w:rPr>
          <w:rFonts w:ascii="Times New Roman" w:hAnsi="Times New Roman" w:cs="Times New Roman"/>
          <w:b/>
          <w:sz w:val="32"/>
          <w:szCs w:val="32"/>
          <w:lang w:val="ru-RU"/>
        </w:rPr>
        <w:t>муниципального бюджетного дошкольного образовательного учреждения детский сад комбинированного вида  №16</w:t>
      </w:r>
    </w:p>
    <w:p w:rsidR="003576BB" w:rsidRDefault="003576BB" w:rsidP="003576BB">
      <w:pPr>
        <w:pStyle w:val="a3"/>
        <w:jc w:val="center"/>
        <w:rPr>
          <w:rFonts w:ascii="Times New Roman" w:hAnsi="Times New Roman" w:cs="Times New Roman"/>
          <w:b/>
          <w:sz w:val="32"/>
          <w:szCs w:val="32"/>
          <w:lang w:val="ru-RU"/>
        </w:rPr>
      </w:pPr>
      <w:r>
        <w:rPr>
          <w:rFonts w:ascii="Times New Roman" w:hAnsi="Times New Roman" w:cs="Times New Roman"/>
          <w:b/>
          <w:sz w:val="32"/>
          <w:szCs w:val="32"/>
          <w:lang w:val="ru-RU"/>
        </w:rPr>
        <w:t>«Красная шапочка»</w:t>
      </w:r>
    </w:p>
    <w:p w:rsidR="003576BB" w:rsidRDefault="003576BB" w:rsidP="003576BB">
      <w:pPr>
        <w:pStyle w:val="a3"/>
        <w:jc w:val="center"/>
        <w:rPr>
          <w:rFonts w:ascii="Times New Roman" w:hAnsi="Times New Roman" w:cs="Times New Roman"/>
          <w:b/>
          <w:sz w:val="32"/>
          <w:szCs w:val="32"/>
          <w:lang w:val="ru-RU"/>
        </w:rPr>
      </w:pPr>
      <w:r>
        <w:rPr>
          <w:rFonts w:ascii="Times New Roman" w:hAnsi="Times New Roman" w:cs="Times New Roman"/>
          <w:b/>
          <w:sz w:val="32"/>
          <w:szCs w:val="32"/>
          <w:lang w:val="ru-RU"/>
        </w:rPr>
        <w:t>г. Минеральные Воды</w:t>
      </w:r>
    </w:p>
    <w:p w:rsidR="003576BB" w:rsidRDefault="003576BB" w:rsidP="003576BB">
      <w:pPr>
        <w:pStyle w:val="a3"/>
        <w:jc w:val="center"/>
        <w:rPr>
          <w:sz w:val="48"/>
          <w:szCs w:val="48"/>
        </w:rPr>
      </w:pPr>
    </w:p>
    <w:p w:rsidR="003576BB" w:rsidRDefault="003576BB" w:rsidP="003576BB">
      <w:pPr>
        <w:pStyle w:val="ConsPlusNormal"/>
        <w:jc w:val="center"/>
        <w:rPr>
          <w:rFonts w:ascii="Times New Roman" w:hAnsi="Times New Roman" w:cs="Times New Roman"/>
          <w:b/>
          <w:sz w:val="24"/>
          <w:szCs w:val="24"/>
        </w:rPr>
      </w:pPr>
    </w:p>
    <w:p w:rsidR="003576BB" w:rsidRDefault="003576BB" w:rsidP="003576BB">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3576BB" w:rsidRDefault="003576BB" w:rsidP="003576BB">
      <w:pPr>
        <w:pStyle w:val="ConsPlusNormal"/>
        <w:jc w:val="center"/>
        <w:rPr>
          <w:rFonts w:ascii="Times New Roman" w:hAnsi="Times New Roman" w:cs="Times New Roman"/>
          <w:b/>
          <w:sz w:val="24"/>
          <w:szCs w:val="24"/>
        </w:rPr>
      </w:pPr>
    </w:p>
    <w:p w:rsidR="003576BB" w:rsidRDefault="003576BB" w:rsidP="003576BB">
      <w:pPr>
        <w:pStyle w:val="ConsPlusTitle"/>
        <w:ind w:firstLine="708"/>
        <w:jc w:val="both"/>
        <w:rPr>
          <w:b w:val="0"/>
        </w:rPr>
      </w:pPr>
      <w:r>
        <w:rPr>
          <w:b w:val="0"/>
        </w:rPr>
        <w:t>1.Настоящее Положение об оплате труда работников муниципального бюджетного дошкольного образовательного учреждения детский сад №16 «Красная шапочка» г.Минеральные Воды (далее - Положение) определяет механизм оплаты труда в МБДОУ детским садом №16 «Красная шапочка».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2.Система оплаты труда работников , МБДОУ детский сад №16 «Красная шапочка» включает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ДОУ в соответствии с трудовым законодательством Российской Федерации и иными нормативными правовыми актами, содержащими нормы трудового права.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разрабатываются МБДОУ детским садом №16 «Красная шапочка» , применительно только к работникам данного учреждения,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устанавливающие систему оплаты труда работников МБДОУ детский сад №16 «Красная шапочка», принимаются работодателем с учетом мнения представительного органа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3.Размеры должностных окладов и ставок заработной платы работников МБДОУ детский сад №16 «Красная шапочка» устанавливаются согласно  требованиям настоящего Положения на основе отнесения занимаемых ими должностей к профессиональным квалификационным группам.</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Штатное расписание учреждения утверждается заведующей МБДОУ детский сад №16 «Красная шапочка» по согласованию с управлением образования администрации Минераловодского городского округа и включает в себя все должности работников данного учреждения.                                                 </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должностных окладов (окладов), ставок заработной платы устанавливаются заведующей МБДОУ детский сад №16 «Красная шапочка»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казенного учреждения, согласованным в </w:t>
      </w:r>
      <w:r>
        <w:rPr>
          <w:rFonts w:ascii="Times New Roman" w:hAnsi="Times New Roman" w:cs="Times New Roman"/>
          <w:sz w:val="24"/>
          <w:szCs w:val="24"/>
        </w:rPr>
        <w:lastRenderedPageBreak/>
        <w:t>установленном порядке с представительным органом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Выплаты компенсационного характера устанавливаются работникам МБДОУ детский сад №16 «Красная шапочка» согласно  Положению.</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Выплаты стимулирующего характера устанавливаются работникам МБДОУ</w:t>
      </w:r>
    </w:p>
    <w:p w:rsidR="003576BB" w:rsidRDefault="003576BB" w:rsidP="003576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детский сад №16 «Красная шапочка» согласно  Положению.</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Фонд оплаты труда формируется учреждением на календарный год исходя из размеров субсидий, предоставленных бюджетным образовательным учреждениям на возмещение нормативных затрат, связанных с оказанием ими  в соответствии с муниципальным заданием муниципальных услуг (выполнение работ), объемов централизованных средств и используемых учреждениями с учетом исполнения ими целевых показателей эффективности работы, работы и средств, поступающих  от приносящей доход деятельности.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При наличии экономии средств по фонду оплаты труда  работникам МБДОУ детский сад №16 «Красная шапочка» может быть оказана материальная помощь в случаях, установленных Положением об оказании материальной помощи работникам  бюджетного  учреждения.</w:t>
      </w:r>
    </w:p>
    <w:p w:rsidR="003576BB" w:rsidRDefault="003576BB" w:rsidP="003576BB">
      <w:pPr>
        <w:pStyle w:val="Standard"/>
        <w:autoSpaceDE w:val="0"/>
        <w:ind w:firstLine="539"/>
        <w:jc w:val="both"/>
      </w:pPr>
      <w:r>
        <w:t xml:space="preserve">   11.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3576BB" w:rsidRDefault="003576BB" w:rsidP="003576BB">
      <w:pPr>
        <w:pStyle w:val="Standard"/>
        <w:autoSpaceDE w:val="0"/>
        <w:ind w:firstLine="539"/>
        <w:jc w:val="both"/>
      </w:pPr>
      <w: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3576BB" w:rsidRDefault="003576BB" w:rsidP="003576BB">
      <w:pPr>
        <w:pStyle w:val="Standard"/>
        <w:autoSpaceDE w:val="0"/>
        <w:ind w:firstLine="539"/>
        <w:jc w:val="both"/>
      </w:pPr>
      <w: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bookmarkStart w:id="0" w:name="P86"/>
      <w:bookmarkEnd w:id="0"/>
    </w:p>
    <w:p w:rsidR="003576BB" w:rsidRDefault="003576BB" w:rsidP="003576BB">
      <w:pPr>
        <w:pStyle w:val="ConsPlusNormal"/>
        <w:jc w:val="center"/>
        <w:rPr>
          <w:rFonts w:ascii="Times New Roman" w:hAnsi="Times New Roman" w:cs="Times New Roman"/>
          <w:b/>
          <w:sz w:val="24"/>
          <w:szCs w:val="24"/>
        </w:rPr>
      </w:pPr>
    </w:p>
    <w:p w:rsidR="003576BB" w:rsidRDefault="003576BB" w:rsidP="003576BB">
      <w:pPr>
        <w:pStyle w:val="ConsPlusNormal"/>
        <w:jc w:val="center"/>
        <w:rPr>
          <w:rFonts w:ascii="Times New Roman" w:hAnsi="Times New Roman" w:cs="Times New Roman"/>
          <w:b/>
          <w:sz w:val="24"/>
          <w:szCs w:val="24"/>
        </w:rPr>
      </w:pPr>
    </w:p>
    <w:p w:rsidR="003576BB" w:rsidRDefault="003576BB" w:rsidP="003576BB">
      <w:pPr>
        <w:pStyle w:val="ConsPlusNormal"/>
        <w:jc w:val="center"/>
        <w:rPr>
          <w:rFonts w:ascii="Times New Roman" w:hAnsi="Times New Roman" w:cs="Times New Roman"/>
          <w:b/>
          <w:sz w:val="24"/>
          <w:szCs w:val="24"/>
        </w:rPr>
      </w:pPr>
    </w:p>
    <w:p w:rsidR="003576BB" w:rsidRDefault="003576BB" w:rsidP="003576BB">
      <w:pPr>
        <w:pStyle w:val="ConsPlusNormal"/>
        <w:jc w:val="center"/>
        <w:rPr>
          <w:rFonts w:ascii="Times New Roman" w:hAnsi="Times New Roman" w:cs="Times New Roman"/>
          <w:b/>
          <w:sz w:val="24"/>
          <w:szCs w:val="24"/>
        </w:rPr>
      </w:pPr>
      <w:r>
        <w:rPr>
          <w:rFonts w:ascii="Times New Roman" w:hAnsi="Times New Roman" w:cs="Times New Roman"/>
          <w:b/>
          <w:sz w:val="24"/>
          <w:szCs w:val="24"/>
        </w:rPr>
        <w:t>II. Размеры должностных окладов, ставок</w:t>
      </w:r>
    </w:p>
    <w:p w:rsidR="003576BB" w:rsidRDefault="003576BB" w:rsidP="003576BB">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заработной платы работников МБДОУ детский сад №16 «Красная шапочка» по профессинальным квалификационным группам должностей</w:t>
      </w:r>
    </w:p>
    <w:p w:rsidR="003576BB" w:rsidRDefault="003576BB" w:rsidP="003576BB">
      <w:pPr>
        <w:pStyle w:val="ConsPlusNormal"/>
        <w:jc w:val="center"/>
      </w:pP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Должностные оклады работников МБДОУ детский сад №16 «Красная шапочка»  по профессиональным квалификационным группам должностей</w:t>
      </w:r>
    </w:p>
    <w:p w:rsidR="003576BB" w:rsidRDefault="003576BB" w:rsidP="003576BB">
      <w:pPr>
        <w:pStyle w:val="Standard"/>
        <w:ind w:firstLine="709"/>
        <w:jc w:val="both"/>
        <w:rPr>
          <w:rFonts w:cs="Tahoma"/>
        </w:rPr>
      </w:pPr>
      <w:r>
        <w:rPr>
          <w:rFonts w:cs="Tahoma"/>
        </w:rPr>
        <w:t>2.1.1. Должностные оклады заместителей руководителя дошкольного образовательного учреждения в зависимости от группы по оплате труда (*):</w:t>
      </w:r>
    </w:p>
    <w:p w:rsidR="003576BB" w:rsidRDefault="003576BB" w:rsidP="003576BB">
      <w:pPr>
        <w:pStyle w:val="Standard"/>
        <w:ind w:firstLine="709"/>
        <w:jc w:val="both"/>
        <w:rPr>
          <w:rFonts w:cs="Tahoma"/>
        </w:rPr>
      </w:pPr>
    </w:p>
    <w:tbl>
      <w:tblPr>
        <w:tblW w:w="0" w:type="dxa"/>
        <w:tblInd w:w="-273" w:type="dxa"/>
        <w:tblLayout w:type="fixed"/>
        <w:tblCellMar>
          <w:left w:w="10" w:type="dxa"/>
          <w:right w:w="10" w:type="dxa"/>
        </w:tblCellMar>
        <w:tblLook w:val="04A0" w:firstRow="1" w:lastRow="0" w:firstColumn="1" w:lastColumn="0" w:noHBand="0" w:noVBand="1"/>
      </w:tblPr>
      <w:tblGrid>
        <w:gridCol w:w="675"/>
        <w:gridCol w:w="5103"/>
        <w:gridCol w:w="3740"/>
      </w:tblGrid>
      <w:tr w:rsidR="003576BB" w:rsidTr="003576BB">
        <w:trPr>
          <w:cantSplit/>
        </w:trPr>
        <w:tc>
          <w:tcPr>
            <w:tcW w:w="6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snapToGrid w:val="0"/>
              <w:jc w:val="center"/>
            </w:pPr>
            <w:r>
              <w:lastRenderedPageBreak/>
              <w:t>№</w:t>
            </w:r>
          </w:p>
          <w:p w:rsidR="003576BB" w:rsidRDefault="003576BB">
            <w:pPr>
              <w:pStyle w:val="Standard"/>
              <w:widowControl w:val="0"/>
              <w:jc w:val="center"/>
              <w:rPr>
                <w:rFonts w:cs="Tahoma"/>
              </w:rPr>
            </w:pPr>
            <w:r>
              <w:rPr>
                <w:rFonts w:cs="Tahoma"/>
              </w:rPr>
              <w:t>п/п</w:t>
            </w:r>
          </w:p>
        </w:tc>
        <w:tc>
          <w:tcPr>
            <w:tcW w:w="510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snapToGrid w:val="0"/>
              <w:jc w:val="center"/>
              <w:rPr>
                <w:rFonts w:cs="Tahoma"/>
              </w:rPr>
            </w:pPr>
            <w:r>
              <w:rPr>
                <w:rFonts w:cs="Tahoma"/>
              </w:rPr>
              <w:t>Наименование должности и требования к квалификации</w:t>
            </w:r>
          </w:p>
          <w:p w:rsidR="003576BB" w:rsidRDefault="003576BB">
            <w:pPr>
              <w:pStyle w:val="Standard"/>
              <w:widowControl w:val="0"/>
              <w:jc w:val="both"/>
            </w:pPr>
            <w:r>
              <w:t xml:space="preserve"> </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snapToGrid w:val="0"/>
              <w:jc w:val="center"/>
              <w:rPr>
                <w:rFonts w:cs="Tahoma"/>
              </w:rPr>
            </w:pPr>
            <w:r>
              <w:rPr>
                <w:rFonts w:cs="Tahoma"/>
              </w:rPr>
              <w:t>Должностной оклад (рублей)</w:t>
            </w:r>
          </w:p>
          <w:p w:rsidR="003576BB" w:rsidRDefault="003576BB">
            <w:pPr>
              <w:pStyle w:val="Standard"/>
              <w:widowControl w:val="0"/>
              <w:snapToGrid w:val="0"/>
              <w:jc w:val="center"/>
              <w:rPr>
                <w:rFonts w:cs="Tahoma"/>
              </w:rPr>
            </w:pPr>
            <w:r>
              <w:rPr>
                <w:rFonts w:cs="Tahoma"/>
              </w:rPr>
              <w:t>Группа по оплате труда</w:t>
            </w:r>
          </w:p>
          <w:p w:rsidR="003576BB" w:rsidRDefault="003576BB">
            <w:pPr>
              <w:pStyle w:val="Standard"/>
              <w:widowControl w:val="0"/>
              <w:jc w:val="center"/>
              <w:rPr>
                <w:rFonts w:cs="Tahoma"/>
              </w:rPr>
            </w:pPr>
            <w:r>
              <w:rPr>
                <w:rFonts w:cs="Tahoma"/>
              </w:rPr>
              <w:t>руководителей</w:t>
            </w:r>
          </w:p>
        </w:tc>
      </w:tr>
      <w:tr w:rsidR="003576BB" w:rsidTr="003576BB">
        <w:trPr>
          <w:cantSplit/>
        </w:trPr>
        <w:tc>
          <w:tcPr>
            <w:tcW w:w="675" w:type="dxa"/>
            <w:vMerge/>
            <w:tcBorders>
              <w:top w:val="single" w:sz="4" w:space="0" w:color="000000"/>
              <w:left w:val="single" w:sz="4" w:space="0" w:color="000000"/>
              <w:bottom w:val="single" w:sz="4" w:space="0" w:color="000000"/>
              <w:right w:val="nil"/>
            </w:tcBorders>
            <w:vAlign w:val="center"/>
            <w:hideMark/>
          </w:tcPr>
          <w:p w:rsidR="003576BB" w:rsidRDefault="003576BB">
            <w:pPr>
              <w:rPr>
                <w:rFonts w:cs="Tahoma" w:hint="eastAsia"/>
              </w:rPr>
            </w:pPr>
          </w:p>
        </w:tc>
        <w:tc>
          <w:tcPr>
            <w:tcW w:w="5103" w:type="dxa"/>
            <w:vMerge/>
            <w:tcBorders>
              <w:top w:val="single" w:sz="4" w:space="0" w:color="000000"/>
              <w:left w:val="single" w:sz="4" w:space="0" w:color="000000"/>
              <w:bottom w:val="single" w:sz="4" w:space="0" w:color="000000"/>
              <w:right w:val="nil"/>
            </w:tcBorders>
            <w:vAlign w:val="center"/>
            <w:hideMark/>
          </w:tcPr>
          <w:p w:rsidR="003576BB" w:rsidRDefault="003576BB">
            <w:pPr>
              <w:rPr>
                <w:rFonts w:hint="eastAsia"/>
              </w:rPr>
            </w:pP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b/>
                <w:lang w:val="en-US"/>
              </w:rPr>
            </w:pPr>
            <w:r>
              <w:rPr>
                <w:rFonts w:cs="Tahoma"/>
                <w:b/>
                <w:lang w:val="en-US"/>
              </w:rPr>
              <w:t>I</w:t>
            </w:r>
          </w:p>
        </w:tc>
      </w:tr>
      <w:tr w:rsidR="003576BB" w:rsidTr="003576BB">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rPr>
                <w:lang w:val="en-US"/>
              </w:rPr>
            </w:pPr>
            <w:r>
              <w:rPr>
                <w:lang w:val="en-US"/>
              </w:rPr>
              <w:t>1</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rPr>
                <w:lang w:val="en-US"/>
              </w:rPr>
            </w:pPr>
            <w:r>
              <w:rPr>
                <w:lang w:val="en-US"/>
              </w:rPr>
              <w:t>2</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lang w:val="en-US"/>
              </w:rPr>
            </w:pPr>
            <w:r>
              <w:rPr>
                <w:rFonts w:cs="Tahoma"/>
                <w:lang w:val="en-US"/>
              </w:rPr>
              <w:t>3</w:t>
            </w:r>
          </w:p>
        </w:tc>
      </w:tr>
      <w:tr w:rsidR="003576BB" w:rsidTr="003576BB">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pPr>
            <w:r>
              <w:rPr>
                <w:lang w:val="en-US"/>
              </w:rPr>
              <w:t>1</w:t>
            </w:r>
            <w:r>
              <w:t>.</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pPr>
            <w:r>
              <w:t>Заместитель руководителя (заведующей) по учебно-воспитательной работе</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rPr>
            </w:pPr>
            <w:r>
              <w:rPr>
                <w:rFonts w:cs="Tahoma"/>
              </w:rPr>
              <w:t>18258.00</w:t>
            </w:r>
          </w:p>
        </w:tc>
      </w:tr>
      <w:tr w:rsidR="003576BB" w:rsidTr="003576BB">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pPr>
            <w:r>
              <w:t>2.</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pPr>
            <w:r>
              <w:t>Заместитель руководителя (заведующей) по административно-хозяйственной работе</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rPr>
            </w:pPr>
            <w:r>
              <w:rPr>
                <w:rFonts w:cs="Tahoma"/>
              </w:rPr>
              <w:t>18258.00</w:t>
            </w:r>
          </w:p>
        </w:tc>
      </w:tr>
    </w:tbl>
    <w:p w:rsidR="003576BB" w:rsidRDefault="003576BB" w:rsidP="003576BB">
      <w:pPr>
        <w:pStyle w:val="Standard"/>
        <w:jc w:val="both"/>
        <w:rPr>
          <w:rFonts w:cs="Tahoma"/>
        </w:rPr>
      </w:pPr>
    </w:p>
    <w:p w:rsidR="003576BB" w:rsidRDefault="003576BB" w:rsidP="003576BB">
      <w:pPr>
        <w:pStyle w:val="Standard"/>
        <w:ind w:firstLine="709"/>
        <w:jc w:val="both"/>
      </w:pPr>
      <w:r>
        <w:rPr>
          <w:rFonts w:cs="Tahoma"/>
        </w:rPr>
        <w:t>(*) В размере должностных окладов заместителей руководителя образовательного учреждения, кроме заместителей руководителя</w:t>
      </w:r>
      <w:r>
        <w:t xml:space="preserve"> по административно-хозяйственной</w:t>
      </w:r>
    </w:p>
    <w:p w:rsidR="003576BB" w:rsidRDefault="003576BB" w:rsidP="003576BB">
      <w:pPr>
        <w:pStyle w:val="Standard"/>
        <w:jc w:val="both"/>
      </w:pPr>
      <w:r>
        <w:t>работе, включены размеры ежемесячной компенсации на обеспечение книгоиздательской продукцией и периодическими изданиями.</w:t>
      </w:r>
    </w:p>
    <w:p w:rsidR="003576BB" w:rsidRDefault="003576BB" w:rsidP="003576BB">
      <w:pPr>
        <w:pStyle w:val="Standard"/>
        <w:ind w:firstLine="709"/>
        <w:jc w:val="both"/>
      </w:pPr>
      <w:r>
        <w:rPr>
          <w:rFonts w:cs="Tahoma"/>
        </w:rPr>
        <w:t xml:space="preserve">2.1.2. Должностной оклад </w:t>
      </w:r>
      <w:r>
        <w:rPr>
          <w:rFonts w:eastAsia="Times New Roman" w:cs="Tahoma"/>
        </w:rPr>
        <w:t>заместителя руководителя (заведующей) по финансово-экономической деятельности</w:t>
      </w:r>
      <w:r>
        <w:rPr>
          <w:rFonts w:cs="Tahoma"/>
        </w:rPr>
        <w:t xml:space="preserve"> устанавливается в зависимости от группы по оплате труда:</w:t>
      </w:r>
    </w:p>
    <w:p w:rsidR="003576BB" w:rsidRDefault="003576BB" w:rsidP="003576BB">
      <w:pPr>
        <w:pStyle w:val="Standard"/>
        <w:ind w:firstLine="709"/>
        <w:jc w:val="both"/>
        <w:rPr>
          <w:rFonts w:cs="Tahoma"/>
        </w:rPr>
      </w:pPr>
    </w:p>
    <w:tbl>
      <w:tblPr>
        <w:tblW w:w="0" w:type="dxa"/>
        <w:tblInd w:w="-273" w:type="dxa"/>
        <w:tblLayout w:type="fixed"/>
        <w:tblCellMar>
          <w:left w:w="10" w:type="dxa"/>
          <w:right w:w="10" w:type="dxa"/>
        </w:tblCellMar>
        <w:tblLook w:val="04A0" w:firstRow="1" w:lastRow="0" w:firstColumn="1" w:lastColumn="0" w:noHBand="0" w:noVBand="1"/>
      </w:tblPr>
      <w:tblGrid>
        <w:gridCol w:w="675"/>
        <w:gridCol w:w="5103"/>
        <w:gridCol w:w="3860"/>
      </w:tblGrid>
      <w:tr w:rsidR="003576BB" w:rsidTr="003576BB">
        <w:trPr>
          <w:cantSplit/>
        </w:trPr>
        <w:tc>
          <w:tcPr>
            <w:tcW w:w="6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snapToGrid w:val="0"/>
              <w:jc w:val="center"/>
            </w:pPr>
            <w:r>
              <w:t>№</w:t>
            </w:r>
          </w:p>
          <w:p w:rsidR="003576BB" w:rsidRDefault="003576BB">
            <w:pPr>
              <w:pStyle w:val="Standard"/>
              <w:widowControl w:val="0"/>
              <w:jc w:val="center"/>
              <w:rPr>
                <w:rFonts w:cs="Tahoma"/>
              </w:rPr>
            </w:pPr>
            <w:r>
              <w:rPr>
                <w:rFonts w:cs="Tahoma"/>
              </w:rPr>
              <w:t>п/п</w:t>
            </w:r>
          </w:p>
        </w:tc>
        <w:tc>
          <w:tcPr>
            <w:tcW w:w="510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snapToGrid w:val="0"/>
              <w:jc w:val="center"/>
              <w:rPr>
                <w:rFonts w:cs="Tahoma"/>
              </w:rPr>
            </w:pPr>
            <w:r>
              <w:rPr>
                <w:rFonts w:cs="Tahoma"/>
              </w:rPr>
              <w:t>Наименование должности и требования к квалификации</w:t>
            </w:r>
          </w:p>
          <w:p w:rsidR="003576BB" w:rsidRDefault="003576BB">
            <w:pPr>
              <w:pStyle w:val="Standard"/>
              <w:widowControl w:val="0"/>
              <w:jc w:val="both"/>
            </w:pPr>
            <w:r>
              <w:t xml:space="preserve"> </w:t>
            </w:r>
          </w:p>
        </w:tc>
        <w:tc>
          <w:tcPr>
            <w:tcW w:w="3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snapToGrid w:val="0"/>
              <w:jc w:val="center"/>
              <w:rPr>
                <w:rFonts w:cs="Tahoma"/>
              </w:rPr>
            </w:pPr>
            <w:r>
              <w:rPr>
                <w:rFonts w:cs="Tahoma"/>
              </w:rPr>
              <w:t>Должностной оклад (рублей)</w:t>
            </w:r>
          </w:p>
          <w:p w:rsidR="003576BB" w:rsidRDefault="003576BB">
            <w:pPr>
              <w:pStyle w:val="Standard"/>
              <w:widowControl w:val="0"/>
              <w:snapToGrid w:val="0"/>
              <w:jc w:val="center"/>
              <w:rPr>
                <w:rFonts w:cs="Tahoma"/>
              </w:rPr>
            </w:pPr>
            <w:r>
              <w:rPr>
                <w:rFonts w:cs="Tahoma"/>
              </w:rPr>
              <w:t>Группа по оплате труда</w:t>
            </w:r>
          </w:p>
          <w:p w:rsidR="003576BB" w:rsidRDefault="003576BB">
            <w:pPr>
              <w:pStyle w:val="Standard"/>
              <w:widowControl w:val="0"/>
              <w:jc w:val="center"/>
              <w:rPr>
                <w:rFonts w:cs="Tahoma"/>
              </w:rPr>
            </w:pPr>
            <w:r>
              <w:rPr>
                <w:rFonts w:cs="Tahoma"/>
              </w:rPr>
              <w:t>руководителей</w:t>
            </w:r>
          </w:p>
        </w:tc>
      </w:tr>
      <w:tr w:rsidR="003576BB" w:rsidTr="003576BB">
        <w:trPr>
          <w:cantSplit/>
        </w:trPr>
        <w:tc>
          <w:tcPr>
            <w:tcW w:w="675" w:type="dxa"/>
            <w:vMerge/>
            <w:tcBorders>
              <w:top w:val="single" w:sz="4" w:space="0" w:color="000000"/>
              <w:left w:val="single" w:sz="4" w:space="0" w:color="000000"/>
              <w:bottom w:val="single" w:sz="4" w:space="0" w:color="000000"/>
              <w:right w:val="nil"/>
            </w:tcBorders>
            <w:vAlign w:val="center"/>
            <w:hideMark/>
          </w:tcPr>
          <w:p w:rsidR="003576BB" w:rsidRDefault="003576BB">
            <w:pPr>
              <w:rPr>
                <w:rFonts w:cs="Tahoma" w:hint="eastAsia"/>
              </w:rPr>
            </w:pPr>
          </w:p>
        </w:tc>
        <w:tc>
          <w:tcPr>
            <w:tcW w:w="5103" w:type="dxa"/>
            <w:vMerge/>
            <w:tcBorders>
              <w:top w:val="single" w:sz="4" w:space="0" w:color="000000"/>
              <w:left w:val="single" w:sz="4" w:space="0" w:color="000000"/>
              <w:bottom w:val="single" w:sz="4" w:space="0" w:color="000000"/>
              <w:right w:val="nil"/>
            </w:tcBorders>
            <w:vAlign w:val="center"/>
            <w:hideMark/>
          </w:tcPr>
          <w:p w:rsidR="003576BB" w:rsidRDefault="003576BB">
            <w:pPr>
              <w:rPr>
                <w:rFonts w:hint="eastAsia"/>
              </w:rPr>
            </w:pPr>
          </w:p>
        </w:tc>
        <w:tc>
          <w:tcPr>
            <w:tcW w:w="3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b/>
                <w:lang w:val="en-US"/>
              </w:rPr>
            </w:pPr>
            <w:r>
              <w:rPr>
                <w:rFonts w:cs="Tahoma"/>
                <w:b/>
                <w:lang w:val="en-US"/>
              </w:rPr>
              <w:t>I</w:t>
            </w:r>
          </w:p>
        </w:tc>
      </w:tr>
      <w:tr w:rsidR="003576BB" w:rsidTr="003576BB">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rPr>
                <w:lang w:val="en-US"/>
              </w:rPr>
            </w:pPr>
            <w:r>
              <w:rPr>
                <w:lang w:val="en-US"/>
              </w:rPr>
              <w:t>1</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rPr>
                <w:lang w:val="en-US"/>
              </w:rPr>
            </w:pPr>
            <w:r>
              <w:rPr>
                <w:lang w:val="en-US"/>
              </w:rPr>
              <w:t>2</w:t>
            </w:r>
          </w:p>
        </w:tc>
        <w:tc>
          <w:tcPr>
            <w:tcW w:w="3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lang w:val="en-US"/>
              </w:rPr>
            </w:pPr>
            <w:r>
              <w:rPr>
                <w:rFonts w:cs="Tahoma"/>
                <w:lang w:val="en-US"/>
              </w:rPr>
              <w:t>3</w:t>
            </w:r>
          </w:p>
        </w:tc>
      </w:tr>
      <w:tr w:rsidR="003576BB" w:rsidTr="003576BB">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jc w:val="center"/>
            </w:pPr>
            <w:r>
              <w:rPr>
                <w:lang w:val="en-US"/>
              </w:rPr>
              <w:t>1</w:t>
            </w:r>
            <w:r>
              <w:t>.</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rPr>
                <w:rFonts w:eastAsia="Times New Roman" w:cs="Times New Roman"/>
                <w:lang w:bidi="ar-SA"/>
              </w:rPr>
            </w:pPr>
            <w:r>
              <w:rPr>
                <w:rFonts w:eastAsia="Times New Roman" w:cs="Times New Roman"/>
                <w:lang w:bidi="ar-SA"/>
              </w:rPr>
              <w:t>Заместитель руководителя (заведующей) по финансово-экономической деятельности</w:t>
            </w:r>
          </w:p>
        </w:tc>
        <w:tc>
          <w:tcPr>
            <w:tcW w:w="3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jc w:val="center"/>
              <w:rPr>
                <w:rFonts w:cs="Tahoma"/>
              </w:rPr>
            </w:pPr>
            <w:r>
              <w:rPr>
                <w:rFonts w:cs="Tahoma"/>
              </w:rPr>
              <w:t>18258.00</w:t>
            </w:r>
          </w:p>
        </w:tc>
      </w:tr>
    </w:tbl>
    <w:p w:rsidR="003576BB" w:rsidRDefault="003576BB" w:rsidP="003576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576BB" w:rsidRDefault="003576BB" w:rsidP="003576BB">
      <w:pPr>
        <w:pStyle w:val="ConsPlusNonformat"/>
        <w:ind w:firstLine="708"/>
        <w:jc w:val="both"/>
        <w:rPr>
          <w:rFonts w:ascii="Times New Roman" w:hAnsi="Times New Roman" w:cs="Times New Roman"/>
          <w:sz w:val="24"/>
          <w:szCs w:val="24"/>
        </w:rPr>
      </w:pPr>
      <w:bookmarkStart w:id="1" w:name="P254"/>
      <w:bookmarkEnd w:id="1"/>
      <w:r>
        <w:rPr>
          <w:rFonts w:ascii="Times New Roman" w:hAnsi="Times New Roman" w:cs="Times New Roman"/>
          <w:sz w:val="24"/>
          <w:szCs w:val="24"/>
        </w:rPr>
        <w:t>2.1.3. Размеры должностных окладов, ставок заработной платы по профессиональной квалификационной группе «Должности работников учебно-вспомогательного персонала»:</w:t>
      </w:r>
    </w:p>
    <w:tbl>
      <w:tblPr>
        <w:tblW w:w="0" w:type="dxa"/>
        <w:tblLayout w:type="fixed"/>
        <w:tblCellMar>
          <w:left w:w="10" w:type="dxa"/>
          <w:right w:w="10" w:type="dxa"/>
        </w:tblCellMar>
        <w:tblLook w:val="04A0" w:firstRow="1" w:lastRow="0" w:firstColumn="1" w:lastColumn="0" w:noHBand="0" w:noVBand="1"/>
      </w:tblPr>
      <w:tblGrid>
        <w:gridCol w:w="570"/>
        <w:gridCol w:w="2975"/>
        <w:gridCol w:w="3911"/>
        <w:gridCol w:w="1894"/>
      </w:tblGrid>
      <w:tr w:rsidR="003576BB" w:rsidTr="003576BB">
        <w:tc>
          <w:tcPr>
            <w:tcW w:w="570"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2975"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3911"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Должности служащих, отнесенные к квалификационным уровням</w:t>
            </w:r>
          </w:p>
        </w:tc>
        <w:tc>
          <w:tcPr>
            <w:tcW w:w="18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3576BB" w:rsidTr="003576BB">
        <w:tc>
          <w:tcPr>
            <w:tcW w:w="570"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w:t>
            </w:r>
          </w:p>
        </w:tc>
        <w:tc>
          <w:tcPr>
            <w:tcW w:w="2975"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2</w:t>
            </w:r>
          </w:p>
        </w:tc>
        <w:tc>
          <w:tcPr>
            <w:tcW w:w="3911"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3</w:t>
            </w:r>
          </w:p>
        </w:tc>
        <w:tc>
          <w:tcPr>
            <w:tcW w:w="18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4</w:t>
            </w:r>
          </w:p>
        </w:tc>
      </w:tr>
      <w:tr w:rsidR="003576BB" w:rsidTr="003576BB">
        <w:tc>
          <w:tcPr>
            <w:tcW w:w="93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Должности работников учебно-вспомогательного персонала первого уровня</w:t>
            </w:r>
          </w:p>
        </w:tc>
      </w:tr>
      <w:tr w:rsidR="003576BB" w:rsidTr="003576BB">
        <w:tc>
          <w:tcPr>
            <w:tcW w:w="57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w:t>
            </w:r>
          </w:p>
        </w:tc>
        <w:tc>
          <w:tcPr>
            <w:tcW w:w="297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391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помощник воспитателя</w:t>
            </w:r>
          </w:p>
        </w:tc>
        <w:tc>
          <w:tcPr>
            <w:tcW w:w="18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5510.00</w:t>
            </w:r>
          </w:p>
        </w:tc>
      </w:tr>
    </w:tbl>
    <w:p w:rsidR="003576BB" w:rsidRDefault="003576BB" w:rsidP="003576BB">
      <w:pPr>
        <w:pStyle w:val="ConsPlusNormal"/>
        <w:ind w:firstLine="709"/>
        <w:jc w:val="both"/>
        <w:rPr>
          <w:rFonts w:ascii="Times New Roman" w:hAnsi="Times New Roman" w:cs="Times New Roman"/>
          <w:sz w:val="24"/>
          <w:szCs w:val="24"/>
        </w:rPr>
      </w:pP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 Ставки заработной платы по профессиональной квалификационной группе «Должности педагогических работников»:</w:t>
      </w:r>
    </w:p>
    <w:tbl>
      <w:tblPr>
        <w:tblW w:w="0" w:type="dxa"/>
        <w:tblLayout w:type="fixed"/>
        <w:tblCellMar>
          <w:left w:w="10" w:type="dxa"/>
          <w:right w:w="10" w:type="dxa"/>
        </w:tblCellMar>
        <w:tblLook w:val="04A0" w:firstRow="1" w:lastRow="0" w:firstColumn="1" w:lastColumn="0" w:noHBand="0" w:noVBand="1"/>
      </w:tblPr>
      <w:tblGrid>
        <w:gridCol w:w="567"/>
        <w:gridCol w:w="3119"/>
        <w:gridCol w:w="3970"/>
        <w:gridCol w:w="1754"/>
      </w:tblGrid>
      <w:tr w:rsidR="003576BB" w:rsidTr="003576BB">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3119"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3970"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Должности педагогических работников, отнесенные к квалификационным уровням</w:t>
            </w:r>
          </w:p>
        </w:tc>
        <w:tc>
          <w:tcPr>
            <w:tcW w:w="1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Должностной оклад, ставка заработной платы (рублей)</w:t>
            </w:r>
          </w:p>
        </w:tc>
      </w:tr>
      <w:tr w:rsidR="003576BB" w:rsidTr="003576BB">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3119"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3970"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4</w:t>
            </w:r>
          </w:p>
        </w:tc>
      </w:tr>
      <w:tr w:rsidR="003576BB" w:rsidTr="003576BB">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397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музыкальный руководитель, инструктор по физической культуре</w:t>
            </w:r>
          </w:p>
        </w:tc>
        <w:tc>
          <w:tcPr>
            <w:tcW w:w="1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6678.00</w:t>
            </w:r>
          </w:p>
        </w:tc>
      </w:tr>
      <w:tr w:rsidR="003576BB" w:rsidTr="003576BB">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397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Воспитатель;</w:t>
            </w:r>
          </w:p>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Педагог-психолог</w:t>
            </w:r>
          </w:p>
        </w:tc>
        <w:tc>
          <w:tcPr>
            <w:tcW w:w="1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7553.00</w:t>
            </w:r>
          </w:p>
        </w:tc>
      </w:tr>
      <w:tr w:rsidR="003576BB" w:rsidTr="003576BB">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lastRenderedPageBreak/>
              <w:t>3</w:t>
            </w:r>
          </w:p>
        </w:tc>
        <w:tc>
          <w:tcPr>
            <w:tcW w:w="311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c>
          <w:tcPr>
            <w:tcW w:w="397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Учитель-логопед</w:t>
            </w:r>
          </w:p>
          <w:p w:rsidR="003576BB" w:rsidRDefault="003576BB">
            <w:pPr>
              <w:pStyle w:val="a3"/>
              <w:rPr>
                <w:rFonts w:ascii="Times New Roman" w:hAnsi="Times New Roman" w:cs="Times New Roman"/>
                <w:sz w:val="24"/>
                <w:szCs w:val="24"/>
                <w:lang w:val="ru-RU"/>
              </w:rPr>
            </w:pPr>
          </w:p>
        </w:tc>
        <w:tc>
          <w:tcPr>
            <w:tcW w:w="1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8035.00</w:t>
            </w:r>
          </w:p>
        </w:tc>
      </w:tr>
    </w:tbl>
    <w:p w:rsidR="003576BB" w:rsidRDefault="003576BB" w:rsidP="003576BB">
      <w:pPr>
        <w:pStyle w:val="Standard"/>
        <w:autoSpaceDE w:val="0"/>
        <w:ind w:firstLine="540"/>
        <w:jc w:val="both"/>
        <w:rPr>
          <w:rFonts w:cs="Tahoma"/>
        </w:rPr>
      </w:pPr>
      <w:r>
        <w:rPr>
          <w:rFonts w:cs="Tahoma"/>
        </w:rPr>
        <w:t>2.1.5. К ставкам заработной платы, установленным п.2.1.4., применяются следующие повышающие коэффициенты.</w:t>
      </w:r>
    </w:p>
    <w:p w:rsidR="003576BB" w:rsidRDefault="003576BB" w:rsidP="003576BB">
      <w:pPr>
        <w:pStyle w:val="Standard"/>
        <w:autoSpaceDE w:val="0"/>
        <w:ind w:firstLine="540"/>
        <w:jc w:val="both"/>
        <w:rPr>
          <w:rFonts w:cs="Tahoma"/>
        </w:rPr>
      </w:pPr>
      <w:r>
        <w:rPr>
          <w:rFonts w:cs="Tahoma"/>
        </w:rPr>
        <w:t>За наличие 2 квалификационной категории или прошедшим аттестации на соответствие занимаемой должности - 1,05 (до окончания срока ее действия у педагогических работников);</w:t>
      </w:r>
    </w:p>
    <w:p w:rsidR="003576BB" w:rsidRDefault="003576BB" w:rsidP="003576BB">
      <w:pPr>
        <w:pStyle w:val="Standard"/>
        <w:autoSpaceDE w:val="0"/>
        <w:ind w:firstLine="540"/>
        <w:jc w:val="both"/>
        <w:rPr>
          <w:rFonts w:cs="Tahoma"/>
        </w:rPr>
      </w:pPr>
      <w:r>
        <w:rPr>
          <w:rFonts w:cs="Tahoma"/>
        </w:rPr>
        <w:t>За наличие 1 квалификационной категории - 1,15;</w:t>
      </w:r>
    </w:p>
    <w:p w:rsidR="003576BB" w:rsidRDefault="003576BB" w:rsidP="003576BB">
      <w:pPr>
        <w:pStyle w:val="Standard"/>
        <w:autoSpaceDE w:val="0"/>
        <w:ind w:firstLine="540"/>
        <w:jc w:val="both"/>
        <w:rPr>
          <w:rFonts w:cs="Tahoma"/>
        </w:rPr>
      </w:pPr>
      <w:r>
        <w:rPr>
          <w:rFonts w:cs="Tahoma"/>
        </w:rPr>
        <w:t>За наличие высшей квалификационной категории — 1,20.</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Размеры должностных окладов работников по должностям профессиональной квалификационной группы «Общеотраслевые должности служащих»:</w:t>
      </w:r>
    </w:p>
    <w:p w:rsidR="003576BB" w:rsidRDefault="003576BB" w:rsidP="003576BB">
      <w:pPr>
        <w:pStyle w:val="Standard"/>
        <w:ind w:firstLine="709"/>
        <w:rPr>
          <w:rFonts w:cs="Tahoma"/>
        </w:rPr>
      </w:pPr>
      <w:r>
        <w:rPr>
          <w:rFonts w:cs="Tahoma"/>
        </w:rPr>
        <w:t>2.2.1.Размеры должностных окладов работников учреждения образования устанавливается на основе отнесения занимаемых ими должностей к ПКГ:</w:t>
      </w:r>
    </w:p>
    <w:p w:rsidR="003576BB" w:rsidRDefault="003576BB" w:rsidP="003576BB">
      <w:pPr>
        <w:pStyle w:val="Standard"/>
        <w:tabs>
          <w:tab w:val="left" w:pos="8222"/>
        </w:tabs>
        <w:ind w:firstLine="709"/>
        <w:rPr>
          <w:rFonts w:cs="Tahoma"/>
        </w:rPr>
      </w:pPr>
      <w:r>
        <w:rPr>
          <w:rFonts w:cs="Tahoma"/>
        </w:rPr>
        <w:t>Должности, отнесенные к ПКГ «Общеотраслевые должности служащих первого уровня»  3797 рублей;</w:t>
      </w:r>
    </w:p>
    <w:p w:rsidR="003576BB" w:rsidRDefault="003576BB" w:rsidP="003576BB">
      <w:pPr>
        <w:pStyle w:val="Standard"/>
        <w:tabs>
          <w:tab w:val="left" w:pos="8222"/>
        </w:tabs>
        <w:ind w:firstLine="709"/>
        <w:rPr>
          <w:rFonts w:cs="Tahoma"/>
        </w:rPr>
      </w:pPr>
      <w:r>
        <w:rPr>
          <w:rFonts w:cs="Tahoma"/>
        </w:rPr>
        <w:t>Должности, отнесенные к ПКГ «Общеотраслевые должности служащих второго уровня»  5163 рублей;</w:t>
      </w:r>
    </w:p>
    <w:p w:rsidR="003576BB" w:rsidRDefault="003576BB" w:rsidP="003576BB">
      <w:pPr>
        <w:pStyle w:val="Standard"/>
        <w:tabs>
          <w:tab w:val="left" w:pos="8080"/>
        </w:tabs>
        <w:ind w:firstLine="709"/>
      </w:pPr>
      <w:r>
        <w:rPr>
          <w:rFonts w:ascii="Times New Roman" w:hAnsi="Times New Roman" w:cs="Times New Roman"/>
        </w:rPr>
        <w:t>Должности, отнесенные к ПКГ «Общеотраслевые должности служащих третьего уровня»  5874 рублей.</w:t>
      </w:r>
    </w:p>
    <w:tbl>
      <w:tblPr>
        <w:tblW w:w="0" w:type="dxa"/>
        <w:tblLayout w:type="fixed"/>
        <w:tblCellMar>
          <w:left w:w="10" w:type="dxa"/>
          <w:right w:w="10" w:type="dxa"/>
        </w:tblCellMar>
        <w:tblLook w:val="04A0" w:firstRow="1" w:lastRow="0" w:firstColumn="1" w:lastColumn="0" w:noHBand="0" w:noVBand="1"/>
      </w:tblPr>
      <w:tblGrid>
        <w:gridCol w:w="2494"/>
        <w:gridCol w:w="5019"/>
        <w:gridCol w:w="1837"/>
      </w:tblGrid>
      <w:tr w:rsidR="003576BB" w:rsidTr="003576BB">
        <w:tc>
          <w:tcPr>
            <w:tcW w:w="7513" w:type="dxa"/>
            <w:gridSpan w:val="2"/>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Наименование должностей, входящих в профессиональные квалификационные группы и квалификационные уровни</w:t>
            </w:r>
          </w:p>
        </w:tc>
        <w:tc>
          <w:tcPr>
            <w:tcW w:w="1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3576BB" w:rsidTr="003576BB">
        <w:tc>
          <w:tcPr>
            <w:tcW w:w="93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w:t>
            </w:r>
          </w:p>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«Общеотраслевые должности служащих первого уровня»</w:t>
            </w:r>
          </w:p>
        </w:tc>
      </w:tr>
      <w:tr w:rsidR="003576BB" w:rsidTr="003576BB">
        <w:tc>
          <w:tcPr>
            <w:tcW w:w="2494"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501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делопроизводитель</w:t>
            </w:r>
          </w:p>
        </w:tc>
        <w:tc>
          <w:tcPr>
            <w:tcW w:w="1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5510.00</w:t>
            </w:r>
          </w:p>
        </w:tc>
      </w:tr>
      <w:tr w:rsidR="003576BB" w:rsidTr="003576BB">
        <w:tc>
          <w:tcPr>
            <w:tcW w:w="93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w:t>
            </w:r>
          </w:p>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«Общеотраслевые должности служащих второго уровня»</w:t>
            </w:r>
          </w:p>
        </w:tc>
      </w:tr>
      <w:tr w:rsidR="003576BB" w:rsidTr="003576BB">
        <w:tc>
          <w:tcPr>
            <w:tcW w:w="2494"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1 квалификационный уровень</w:t>
            </w:r>
          </w:p>
        </w:tc>
        <w:tc>
          <w:tcPr>
            <w:tcW w:w="5019"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Инспектор по кадрам, секретарь руководителя, техники всех специальностей без категории</w:t>
            </w:r>
          </w:p>
        </w:tc>
        <w:tc>
          <w:tcPr>
            <w:tcW w:w="183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5944.00</w:t>
            </w:r>
          </w:p>
        </w:tc>
      </w:tr>
      <w:tr w:rsidR="003576BB" w:rsidTr="003576BB">
        <w:tc>
          <w:tcPr>
            <w:tcW w:w="2494"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pPr>
            <w:r>
              <w:rPr>
                <w:rFonts w:ascii="Times New Roman" w:hAnsi="Times New Roman" w:cs="Times New Roman"/>
                <w:sz w:val="24"/>
                <w:szCs w:val="24"/>
              </w:rPr>
              <w:t xml:space="preserve">3 </w:t>
            </w:r>
            <w:r>
              <w:rPr>
                <w:rFonts w:ascii="Times New Roman" w:hAnsi="Times New Roman" w:cs="Times New Roman"/>
                <w:sz w:val="24"/>
                <w:szCs w:val="24"/>
                <w:lang w:val="ru-RU"/>
              </w:rPr>
              <w:t>квалификационный уровень</w:t>
            </w:r>
          </w:p>
        </w:tc>
        <w:tc>
          <w:tcPr>
            <w:tcW w:w="5019"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Заведующий производством (шеф-повар)</w:t>
            </w:r>
          </w:p>
        </w:tc>
        <w:tc>
          <w:tcPr>
            <w:tcW w:w="183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6627.00</w:t>
            </w:r>
          </w:p>
        </w:tc>
      </w:tr>
    </w:tbl>
    <w:p w:rsidR="003576BB" w:rsidRDefault="003576BB" w:rsidP="003576BB">
      <w:pPr>
        <w:pStyle w:val="ConsPlusNormal"/>
        <w:ind w:firstLine="0"/>
        <w:jc w:val="both"/>
        <w:rPr>
          <w:rFonts w:ascii="Times New Roman" w:hAnsi="Times New Roman" w:cs="Times New Roman"/>
          <w:sz w:val="24"/>
          <w:szCs w:val="24"/>
        </w:rPr>
      </w:pPr>
    </w:p>
    <w:tbl>
      <w:tblPr>
        <w:tblW w:w="0" w:type="dxa"/>
        <w:tblInd w:w="-28" w:type="dxa"/>
        <w:tblLayout w:type="fixed"/>
        <w:tblCellMar>
          <w:left w:w="10" w:type="dxa"/>
          <w:right w:w="10" w:type="dxa"/>
        </w:tblCellMar>
        <w:tblLook w:val="04A0" w:firstRow="1" w:lastRow="0" w:firstColumn="1" w:lastColumn="0" w:noHBand="0" w:noVBand="1"/>
      </w:tblPr>
      <w:tblGrid>
        <w:gridCol w:w="4824"/>
        <w:gridCol w:w="4622"/>
      </w:tblGrid>
      <w:tr w:rsidR="003576BB" w:rsidTr="003576BB">
        <w:tc>
          <w:tcPr>
            <w:tcW w:w="94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tabs>
                <w:tab w:val="left" w:pos="8222"/>
              </w:tabs>
              <w:jc w:val="center"/>
              <w:rPr>
                <w:rFonts w:cs="Tahoma"/>
              </w:rPr>
            </w:pPr>
            <w:r>
              <w:rPr>
                <w:rFonts w:cs="Tahoma"/>
              </w:rPr>
              <w:t>Профессиональная квалификационная группа</w:t>
            </w:r>
          </w:p>
          <w:p w:rsidR="003576BB" w:rsidRDefault="003576BB">
            <w:pPr>
              <w:pStyle w:val="Standard"/>
              <w:tabs>
                <w:tab w:val="left" w:pos="8222"/>
              </w:tabs>
              <w:jc w:val="center"/>
              <w:rPr>
                <w:rFonts w:cs="Tahoma"/>
              </w:rPr>
            </w:pPr>
            <w:r>
              <w:rPr>
                <w:rFonts w:cs="Tahoma"/>
              </w:rPr>
              <w:t>«Общеотраслевые должности служащих третьего уровня»</w:t>
            </w:r>
          </w:p>
        </w:tc>
      </w:tr>
      <w:tr w:rsidR="003576BB" w:rsidTr="003576BB">
        <w:tc>
          <w:tcPr>
            <w:tcW w:w="94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222"/>
              </w:tabs>
              <w:jc w:val="both"/>
              <w:rPr>
                <w:rFonts w:cs="Tahoma"/>
              </w:rPr>
            </w:pPr>
            <w:r>
              <w:rPr>
                <w:rFonts w:cs="Tahoma"/>
              </w:rPr>
              <w:t>1 квалификационный уровень</w:t>
            </w:r>
          </w:p>
        </w:tc>
      </w:tr>
      <w:tr w:rsidR="003576BB" w:rsidTr="003576BB">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tabs>
                <w:tab w:val="left" w:pos="8080"/>
              </w:tabs>
              <w:jc w:val="both"/>
              <w:rPr>
                <w:rFonts w:cs="Tahoma"/>
              </w:rPr>
            </w:pPr>
            <w:r>
              <w:rPr>
                <w:rFonts w:cs="Tahoma"/>
              </w:rPr>
              <w:t>Без категории: инженер всех специальностей,  программист, специалист по кадрам и специалист по охране труда</w:t>
            </w:r>
          </w:p>
        </w:tc>
        <w:tc>
          <w:tcPr>
            <w:tcW w:w="4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080"/>
              </w:tabs>
              <w:jc w:val="both"/>
              <w:rPr>
                <w:rFonts w:eastAsia="Times New Roman" w:cs="Tahoma"/>
              </w:rPr>
            </w:pPr>
            <w:r>
              <w:rPr>
                <w:rFonts w:eastAsia="Times New Roman" w:cs="Tahoma"/>
              </w:rPr>
              <w:t>6808.00</w:t>
            </w:r>
          </w:p>
        </w:tc>
      </w:tr>
      <w:tr w:rsidR="003576BB" w:rsidTr="003576BB">
        <w:tc>
          <w:tcPr>
            <w:tcW w:w="94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222"/>
              </w:tabs>
              <w:jc w:val="both"/>
              <w:rPr>
                <w:rFonts w:cs="Tahoma"/>
              </w:rPr>
            </w:pPr>
            <w:r>
              <w:rPr>
                <w:rFonts w:cs="Tahoma"/>
              </w:rPr>
              <w:t>2 квалификационный уровень</w:t>
            </w:r>
          </w:p>
        </w:tc>
      </w:tr>
      <w:tr w:rsidR="003576BB" w:rsidTr="003576BB">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tabs>
                <w:tab w:val="left" w:pos="8080"/>
              </w:tabs>
              <w:jc w:val="both"/>
            </w:pPr>
            <w:r>
              <w:rPr>
                <w:rFonts w:cs="Tahoma"/>
                <w:lang w:val="en-US"/>
              </w:rPr>
              <w:t>II</w:t>
            </w:r>
            <w:r>
              <w:rPr>
                <w:rFonts w:cs="Tahoma"/>
              </w:rPr>
              <w:t xml:space="preserve"> категория: </w:t>
            </w:r>
            <w:r>
              <w:rPr>
                <w:rFonts w:eastAsia="Times New Roman" w:cs="Tahoma"/>
              </w:rPr>
              <w:t>инженер всех специальностей</w:t>
            </w:r>
            <w:r>
              <w:rPr>
                <w:rFonts w:cs="Tahoma"/>
              </w:rPr>
              <w:t>, программист, специалист по кадрам и специалист по охране труда</w:t>
            </w:r>
          </w:p>
        </w:tc>
        <w:tc>
          <w:tcPr>
            <w:tcW w:w="4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080"/>
              </w:tabs>
              <w:jc w:val="both"/>
              <w:rPr>
                <w:rFonts w:eastAsia="Times New Roman" w:cs="Tahoma"/>
              </w:rPr>
            </w:pPr>
            <w:r>
              <w:rPr>
                <w:rFonts w:eastAsia="Times New Roman" w:cs="Tahoma"/>
              </w:rPr>
              <w:t>7024.00</w:t>
            </w:r>
          </w:p>
        </w:tc>
      </w:tr>
      <w:tr w:rsidR="003576BB" w:rsidTr="003576BB">
        <w:tc>
          <w:tcPr>
            <w:tcW w:w="9446"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080"/>
              </w:tabs>
              <w:jc w:val="both"/>
            </w:pPr>
            <w:r>
              <w:t>3 квалификационный уровень</w:t>
            </w:r>
          </w:p>
        </w:tc>
      </w:tr>
      <w:tr w:rsidR="003576BB" w:rsidTr="003576BB">
        <w:tc>
          <w:tcPr>
            <w:tcW w:w="4824" w:type="dxa"/>
            <w:tcBorders>
              <w:top w:val="nil"/>
              <w:left w:val="single" w:sz="4" w:space="0" w:color="000000"/>
              <w:bottom w:val="single" w:sz="4" w:space="0" w:color="000000"/>
              <w:right w:val="nil"/>
            </w:tcBorders>
            <w:tcMar>
              <w:top w:w="0" w:type="dxa"/>
              <w:left w:w="108" w:type="dxa"/>
              <w:bottom w:w="0" w:type="dxa"/>
              <w:right w:w="108" w:type="dxa"/>
            </w:tcMar>
            <w:hideMark/>
          </w:tcPr>
          <w:p w:rsidR="003576BB" w:rsidRDefault="003576BB">
            <w:pPr>
              <w:pStyle w:val="Standard"/>
              <w:widowControl w:val="0"/>
              <w:tabs>
                <w:tab w:val="left" w:pos="8080"/>
              </w:tabs>
              <w:jc w:val="both"/>
            </w:pPr>
            <w:r>
              <w:rPr>
                <w:lang w:val="en-US"/>
              </w:rPr>
              <w:t xml:space="preserve">I </w:t>
            </w:r>
            <w:r>
              <w:t>категория: инженер всех специальностей, бухгалтер, программист, специалист по кадрам и специалист по охране труда</w:t>
            </w:r>
          </w:p>
        </w:tc>
        <w:tc>
          <w:tcPr>
            <w:tcW w:w="462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576BB" w:rsidRDefault="003576BB">
            <w:pPr>
              <w:pStyle w:val="Standard"/>
              <w:widowControl w:val="0"/>
              <w:tabs>
                <w:tab w:val="left" w:pos="8080"/>
              </w:tabs>
              <w:jc w:val="both"/>
              <w:rPr>
                <w:rFonts w:eastAsia="Times New Roman" w:cs="Tahoma"/>
              </w:rPr>
            </w:pPr>
            <w:r>
              <w:rPr>
                <w:rFonts w:eastAsia="Times New Roman" w:cs="Tahoma"/>
              </w:rPr>
              <w:t>7240.00</w:t>
            </w:r>
          </w:p>
        </w:tc>
      </w:tr>
    </w:tbl>
    <w:p w:rsidR="003576BB" w:rsidRDefault="003576BB" w:rsidP="003576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3576BB" w:rsidRDefault="003576BB" w:rsidP="003576BB">
      <w:pPr>
        <w:pStyle w:val="ConsPlusNormal"/>
        <w:ind w:firstLine="0"/>
        <w:jc w:val="both"/>
      </w:pPr>
      <w:r>
        <w:rPr>
          <w:rFonts w:ascii="Times New Roman" w:hAnsi="Times New Roman" w:cs="Times New Roman"/>
          <w:sz w:val="24"/>
          <w:szCs w:val="24"/>
        </w:rPr>
        <w:lastRenderedPageBreak/>
        <w:t xml:space="preserve">  </w:t>
      </w:r>
    </w:p>
    <w:p w:rsidR="003576BB" w:rsidRDefault="003576BB" w:rsidP="003576BB">
      <w:pPr>
        <w:pStyle w:val="ConsPlusNormal"/>
        <w:ind w:firstLine="0"/>
        <w:jc w:val="both"/>
      </w:pPr>
      <w:r>
        <w:rPr>
          <w:rFonts w:ascii="Times New Roman" w:hAnsi="Times New Roman" w:cs="Times New Roman"/>
          <w:sz w:val="24"/>
          <w:szCs w:val="24"/>
        </w:rPr>
        <w:t>2.3.  Размеры окладов рабочих казенных учреждений  устанавливаются в зависимости от разрядов выполняемых работ:</w:t>
      </w:r>
    </w:p>
    <w:tbl>
      <w:tblPr>
        <w:tblW w:w="0" w:type="dxa"/>
        <w:tblLayout w:type="fixed"/>
        <w:tblCellMar>
          <w:left w:w="10" w:type="dxa"/>
          <w:right w:w="10" w:type="dxa"/>
        </w:tblCellMar>
        <w:tblLook w:val="04A0" w:firstRow="1" w:lastRow="0" w:firstColumn="1" w:lastColumn="0" w:noHBand="0" w:noVBand="1"/>
      </w:tblPr>
      <w:tblGrid>
        <w:gridCol w:w="8222"/>
        <w:gridCol w:w="1264"/>
      </w:tblGrid>
      <w:tr w:rsidR="003576BB" w:rsidTr="003576BB">
        <w:tc>
          <w:tcPr>
            <w:tcW w:w="8222"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 разряд работ в соответствии с Единым тарифно-квалификационным справочником работ и профессий рабочих:</w:t>
            </w:r>
          </w:p>
          <w:p w:rsidR="003576BB" w:rsidRDefault="003576BB">
            <w:pPr>
              <w:pStyle w:val="a3"/>
              <w:rPr>
                <w:rFonts w:ascii="Times New Roman" w:hAnsi="Times New Roman" w:cs="Times New Roman"/>
                <w:i/>
                <w:sz w:val="24"/>
                <w:szCs w:val="24"/>
              </w:rPr>
            </w:pPr>
            <w:r>
              <w:rPr>
                <w:rFonts w:ascii="Times New Roman" w:hAnsi="Times New Roman" w:cs="Times New Roman"/>
                <w:i/>
                <w:sz w:val="24"/>
                <w:szCs w:val="24"/>
              </w:rPr>
              <w:t>сторож, уборщик служебных помещений</w:t>
            </w:r>
          </w:p>
        </w:tc>
        <w:tc>
          <w:tcPr>
            <w:tcW w:w="12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4039.00</w:t>
            </w:r>
          </w:p>
        </w:tc>
      </w:tr>
      <w:tr w:rsidR="003576BB" w:rsidTr="003576BB">
        <w:tc>
          <w:tcPr>
            <w:tcW w:w="8222"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2 разряд работ в соответствии с Единым тарифно-квалификационным справочником работ и профессий рабочих:</w:t>
            </w:r>
          </w:p>
          <w:p w:rsidR="003576BB" w:rsidRDefault="003576BB">
            <w:pPr>
              <w:pStyle w:val="a3"/>
              <w:rPr>
                <w:rFonts w:ascii="Times New Roman" w:hAnsi="Times New Roman" w:cs="Times New Roman"/>
                <w:i/>
                <w:sz w:val="24"/>
                <w:szCs w:val="24"/>
                <w:lang w:val="ru-RU"/>
              </w:rPr>
            </w:pPr>
            <w:r>
              <w:rPr>
                <w:rFonts w:ascii="Times New Roman" w:hAnsi="Times New Roman" w:cs="Times New Roman"/>
                <w:i/>
                <w:sz w:val="24"/>
                <w:szCs w:val="24"/>
                <w:lang w:val="ru-RU"/>
              </w:rPr>
              <w:t>машинист по стирке белья,  подсобный кухонный рабочий, рабочий по уборке территории, кладовщик, дворник.</w:t>
            </w:r>
          </w:p>
        </w:tc>
        <w:tc>
          <w:tcPr>
            <w:tcW w:w="12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4232.00</w:t>
            </w:r>
          </w:p>
        </w:tc>
      </w:tr>
      <w:tr w:rsidR="003576BB" w:rsidTr="003576BB">
        <w:tc>
          <w:tcPr>
            <w:tcW w:w="8222"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3 разряд работ в соответствии с Единым тарифно-квалификационным справочником работ и профессий рабочий:</w:t>
            </w:r>
          </w:p>
          <w:p w:rsidR="003576BB" w:rsidRDefault="003576BB">
            <w:pPr>
              <w:pStyle w:val="a3"/>
              <w:rPr>
                <w:rFonts w:ascii="Times New Roman" w:hAnsi="Times New Roman" w:cs="Times New Roman"/>
                <w:i/>
                <w:sz w:val="24"/>
                <w:szCs w:val="24"/>
                <w:lang w:val="ru-RU"/>
              </w:rPr>
            </w:pPr>
            <w:r>
              <w:rPr>
                <w:rFonts w:ascii="Times New Roman" w:hAnsi="Times New Roman" w:cs="Times New Roman"/>
                <w:i/>
                <w:sz w:val="24"/>
                <w:szCs w:val="24"/>
                <w:lang w:val="ru-RU"/>
              </w:rPr>
              <w:t>кладовщик</w:t>
            </w:r>
          </w:p>
        </w:tc>
        <w:tc>
          <w:tcPr>
            <w:tcW w:w="12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4423.00</w:t>
            </w:r>
          </w:p>
        </w:tc>
      </w:tr>
      <w:tr w:rsidR="003576BB" w:rsidTr="003576BB">
        <w:tc>
          <w:tcPr>
            <w:tcW w:w="8222"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4 разряд работ в соответствии с Единым тарифно-квалификационным справочником работ и профессий рабочих</w:t>
            </w:r>
          </w:p>
        </w:tc>
        <w:tc>
          <w:tcPr>
            <w:tcW w:w="12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5579.00</w:t>
            </w:r>
          </w:p>
        </w:tc>
      </w:tr>
      <w:tr w:rsidR="003576BB" w:rsidTr="003576BB">
        <w:tc>
          <w:tcPr>
            <w:tcW w:w="8222"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pPr>
            <w:r>
              <w:rPr>
                <w:rFonts w:ascii="Times New Roman" w:hAnsi="Times New Roman" w:cs="Times New Roman"/>
                <w:sz w:val="24"/>
                <w:szCs w:val="24"/>
              </w:rPr>
              <w:t xml:space="preserve">5 разряд работ в соответствии с Единым тарифно-квалификационным справочником работ и профессий рабочих – </w:t>
            </w:r>
            <w:r>
              <w:rPr>
                <w:rFonts w:ascii="Times New Roman" w:hAnsi="Times New Roman" w:cs="Times New Roman"/>
                <w:sz w:val="24"/>
                <w:szCs w:val="24"/>
                <w:lang w:val="ru-RU"/>
              </w:rPr>
              <w:t>повар, рабочий по обслуживанию здания</w:t>
            </w:r>
          </w:p>
        </w:tc>
        <w:tc>
          <w:tcPr>
            <w:tcW w:w="12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5644.00</w:t>
            </w:r>
          </w:p>
        </w:tc>
      </w:tr>
    </w:tbl>
    <w:p w:rsidR="003576BB" w:rsidRDefault="003576BB" w:rsidP="003576BB">
      <w:pPr>
        <w:pStyle w:val="ConsPlusNormal"/>
        <w:ind w:firstLine="0"/>
        <w:jc w:val="center"/>
        <w:rPr>
          <w:rFonts w:ascii="Times New Roman" w:hAnsi="Times New Roman" w:cs="Times New Roman"/>
          <w:b/>
          <w:sz w:val="24"/>
          <w:szCs w:val="24"/>
        </w:rPr>
      </w:pPr>
      <w:bookmarkStart w:id="2" w:name="P573"/>
      <w:bookmarkEnd w:id="2"/>
      <w:r>
        <w:rPr>
          <w:rFonts w:ascii="Times New Roman" w:hAnsi="Times New Roman" w:cs="Times New Roman"/>
          <w:b/>
          <w:sz w:val="24"/>
          <w:szCs w:val="24"/>
        </w:rPr>
        <w:t xml:space="preserve">      </w:t>
      </w:r>
    </w:p>
    <w:p w:rsidR="003576BB" w:rsidRDefault="003576BB" w:rsidP="003576BB">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III. Выплаты компенсационного характера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правовыми актами Ставропольского края.</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МБДОУ детский сад №16 «Красная шапочка»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Размеры и условия осуществления выплат компенсационного характера конкретизируются в трудовых договорах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Выплаты работникам, занятым на работах с вредными и (или) опасными условиями труда.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Работникам МБДОУ детский сад №16 «Красная шапочка», занятых на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w:t>
      </w:r>
    </w:p>
    <w:p w:rsidR="003576BB" w:rsidRDefault="003576BB" w:rsidP="003576BB">
      <w:pPr>
        <w:pStyle w:val="Standard"/>
        <w:ind w:firstLine="709"/>
        <w:jc w:val="both"/>
        <w:rPr>
          <w:rFonts w:cs="Tahoma"/>
        </w:rPr>
      </w:pPr>
      <w:r>
        <w:rPr>
          <w:rFonts w:cs="Tahoma"/>
        </w:rPr>
        <w:t>3.6.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нормальных).&lt;*&gt;:</w:t>
      </w:r>
    </w:p>
    <w:tbl>
      <w:tblPr>
        <w:tblW w:w="0" w:type="dxa"/>
        <w:tblInd w:w="-467" w:type="dxa"/>
        <w:tblLayout w:type="fixed"/>
        <w:tblCellMar>
          <w:left w:w="10" w:type="dxa"/>
          <w:right w:w="10" w:type="dxa"/>
        </w:tblCellMar>
        <w:tblLook w:val="04A0" w:firstRow="1" w:lastRow="0" w:firstColumn="1" w:lastColumn="0" w:noHBand="0" w:noVBand="1"/>
      </w:tblPr>
      <w:tblGrid>
        <w:gridCol w:w="397"/>
        <w:gridCol w:w="7591"/>
        <w:gridCol w:w="1878"/>
      </w:tblGrid>
      <w:tr w:rsidR="003576BB" w:rsidTr="003576BB">
        <w:trPr>
          <w:cantSplit/>
        </w:trPr>
        <w:tc>
          <w:tcPr>
            <w:tcW w:w="397" w:type="dxa"/>
            <w:tcBorders>
              <w:top w:val="single" w:sz="4" w:space="0" w:color="000000"/>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7"/>
              <w:numPr>
                <w:ilvl w:val="6"/>
                <w:numId w:val="2"/>
              </w:numPr>
              <w:tabs>
                <w:tab w:val="left" w:pos="0"/>
              </w:tabs>
              <w:snapToGrid w:val="0"/>
              <w:spacing w:line="240" w:lineRule="exact"/>
            </w:pPr>
            <w:r>
              <w:t>№</w:t>
            </w:r>
          </w:p>
          <w:p w:rsidR="003576BB" w:rsidRDefault="003576BB">
            <w:pPr>
              <w:pStyle w:val="7"/>
              <w:numPr>
                <w:ilvl w:val="6"/>
                <w:numId w:val="2"/>
              </w:numPr>
              <w:tabs>
                <w:tab w:val="left" w:pos="0"/>
              </w:tabs>
              <w:spacing w:line="240" w:lineRule="exact"/>
              <w:jc w:val="center"/>
            </w:pPr>
            <w:r>
              <w:t>п/п</w:t>
            </w:r>
          </w:p>
        </w:tc>
        <w:tc>
          <w:tcPr>
            <w:tcW w:w="7591" w:type="dxa"/>
            <w:tcBorders>
              <w:top w:val="single" w:sz="4" w:space="0" w:color="000000"/>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7"/>
              <w:numPr>
                <w:ilvl w:val="6"/>
                <w:numId w:val="2"/>
              </w:numPr>
              <w:tabs>
                <w:tab w:val="left" w:pos="0"/>
              </w:tabs>
              <w:snapToGrid w:val="0"/>
              <w:spacing w:line="240" w:lineRule="exact"/>
            </w:pPr>
            <w:r>
              <w:t xml:space="preserve">                                     Наименование работ</w:t>
            </w: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576BB" w:rsidRDefault="003576BB">
            <w:pPr>
              <w:pStyle w:val="Standard"/>
              <w:snapToGrid w:val="0"/>
              <w:spacing w:line="240" w:lineRule="exact"/>
              <w:jc w:val="center"/>
            </w:pPr>
            <w:r>
              <w:rPr>
                <w:rFonts w:cs="Tahoma"/>
                <w:sz w:val="18"/>
                <w:szCs w:val="18"/>
              </w:rPr>
              <w:t>Размер повышения в процентах к должностному окладу (ставке зар.платы</w:t>
            </w:r>
            <w:r>
              <w:rPr>
                <w:rFonts w:cs="Tahoma"/>
              </w:rPr>
              <w:t>)</w:t>
            </w:r>
          </w:p>
        </w:tc>
      </w:tr>
      <w:tr w:rsidR="003576BB" w:rsidTr="003576BB">
        <w:trPr>
          <w:cantSplit/>
        </w:trPr>
        <w:tc>
          <w:tcPr>
            <w:tcW w:w="397"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7"/>
              <w:numPr>
                <w:ilvl w:val="6"/>
                <w:numId w:val="2"/>
              </w:numPr>
              <w:tabs>
                <w:tab w:val="left" w:pos="0"/>
              </w:tabs>
              <w:snapToGrid w:val="0"/>
              <w:spacing w:line="240" w:lineRule="exact"/>
              <w:jc w:val="center"/>
            </w:pPr>
            <w:r>
              <w:t>1</w:t>
            </w:r>
          </w:p>
        </w:tc>
        <w:tc>
          <w:tcPr>
            <w:tcW w:w="7591"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7"/>
              <w:numPr>
                <w:ilvl w:val="6"/>
                <w:numId w:val="2"/>
              </w:numPr>
              <w:tabs>
                <w:tab w:val="left" w:pos="0"/>
              </w:tabs>
              <w:snapToGrid w:val="0"/>
              <w:spacing w:line="240" w:lineRule="exact"/>
              <w:jc w:val="center"/>
            </w:pPr>
            <w:r>
              <w:t>2</w:t>
            </w:r>
          </w:p>
        </w:tc>
        <w:tc>
          <w:tcPr>
            <w:tcW w:w="1878" w:type="dxa"/>
            <w:tcBorders>
              <w:top w:val="nil"/>
              <w:left w:val="single" w:sz="4" w:space="0" w:color="000000"/>
              <w:bottom w:val="single" w:sz="4" w:space="0" w:color="000000"/>
              <w:right w:val="single" w:sz="4" w:space="0" w:color="000000"/>
            </w:tcBorders>
            <w:tcMar>
              <w:top w:w="0" w:type="dxa"/>
              <w:left w:w="28" w:type="dxa"/>
              <w:bottom w:w="0" w:type="dxa"/>
              <w:right w:w="28" w:type="dxa"/>
            </w:tcMar>
            <w:hideMark/>
          </w:tcPr>
          <w:p w:rsidR="003576BB" w:rsidRDefault="003576BB">
            <w:pPr>
              <w:pStyle w:val="Standard"/>
              <w:snapToGrid w:val="0"/>
              <w:spacing w:line="240" w:lineRule="exact"/>
              <w:jc w:val="center"/>
              <w:rPr>
                <w:rFonts w:cs="Tahoma"/>
              </w:rPr>
            </w:pPr>
            <w:r>
              <w:rPr>
                <w:rFonts w:cs="Tahoma"/>
              </w:rPr>
              <w:t>3</w:t>
            </w:r>
          </w:p>
        </w:tc>
      </w:tr>
      <w:tr w:rsidR="003576BB" w:rsidTr="003576BB">
        <w:tc>
          <w:tcPr>
            <w:tcW w:w="397"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Standard"/>
              <w:snapToGrid w:val="0"/>
              <w:spacing w:line="300" w:lineRule="exact"/>
              <w:jc w:val="center"/>
              <w:rPr>
                <w:rFonts w:cs="Tahoma"/>
              </w:rPr>
            </w:pPr>
            <w:r>
              <w:rPr>
                <w:rFonts w:cs="Tahoma"/>
              </w:rPr>
              <w:lastRenderedPageBreak/>
              <w:t>1.</w:t>
            </w:r>
          </w:p>
        </w:tc>
        <w:tc>
          <w:tcPr>
            <w:tcW w:w="7591"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Standard"/>
              <w:snapToGrid w:val="0"/>
              <w:spacing w:line="200" w:lineRule="atLeast"/>
              <w:rPr>
                <w:rFonts w:cs="Tahoma"/>
              </w:rPr>
            </w:pPr>
            <w:r>
              <w:rPr>
                <w:rFonts w:cs="Tahoma"/>
              </w:rPr>
              <w:t>За работу в образовательных учреждениях, имеющих специальные (коррекционные), группы для обучающихся, воспитанников с отклонениями в развитии, работникам, непосредственно занятым в таких (группах)</w:t>
            </w:r>
          </w:p>
        </w:tc>
        <w:tc>
          <w:tcPr>
            <w:tcW w:w="187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3576BB" w:rsidRDefault="003576BB">
            <w:pPr>
              <w:pStyle w:val="Standard"/>
              <w:snapToGrid w:val="0"/>
              <w:spacing w:line="300" w:lineRule="exact"/>
              <w:rPr>
                <w:rFonts w:cs="Tahoma"/>
              </w:rPr>
            </w:pPr>
          </w:p>
          <w:p w:rsidR="003576BB" w:rsidRDefault="003576BB">
            <w:pPr>
              <w:pStyle w:val="Standard"/>
              <w:spacing w:line="300" w:lineRule="exact"/>
              <w:jc w:val="center"/>
              <w:rPr>
                <w:rFonts w:cs="Tahoma"/>
              </w:rPr>
            </w:pPr>
          </w:p>
          <w:p w:rsidR="003576BB" w:rsidRDefault="003576BB">
            <w:pPr>
              <w:pStyle w:val="Standard"/>
              <w:spacing w:line="300" w:lineRule="exact"/>
              <w:jc w:val="center"/>
              <w:rPr>
                <w:rFonts w:cs="Tahoma"/>
              </w:rPr>
            </w:pPr>
            <w:r>
              <w:rPr>
                <w:rFonts w:cs="Tahoma"/>
              </w:rPr>
              <w:t>20</w:t>
            </w:r>
          </w:p>
        </w:tc>
      </w:tr>
      <w:tr w:rsidR="003576BB" w:rsidTr="003576BB">
        <w:tc>
          <w:tcPr>
            <w:tcW w:w="397"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Standard"/>
              <w:snapToGrid w:val="0"/>
              <w:jc w:val="center"/>
              <w:rPr>
                <w:rFonts w:cs="Tahoma"/>
              </w:rPr>
            </w:pPr>
            <w:r>
              <w:rPr>
                <w:rFonts w:cs="Tahoma"/>
              </w:rPr>
              <w:t>2.</w:t>
            </w:r>
          </w:p>
        </w:tc>
        <w:tc>
          <w:tcPr>
            <w:tcW w:w="7591" w:type="dxa"/>
            <w:tcBorders>
              <w:top w:val="nil"/>
              <w:left w:val="single" w:sz="4" w:space="0" w:color="000000"/>
              <w:bottom w:val="single" w:sz="4" w:space="0" w:color="000000"/>
              <w:right w:val="nil"/>
            </w:tcBorders>
            <w:tcMar>
              <w:top w:w="0" w:type="dxa"/>
              <w:left w:w="28" w:type="dxa"/>
              <w:bottom w:w="0" w:type="dxa"/>
              <w:right w:w="28" w:type="dxa"/>
            </w:tcMar>
            <w:hideMark/>
          </w:tcPr>
          <w:p w:rsidR="003576BB" w:rsidRDefault="003576BB">
            <w:pPr>
              <w:pStyle w:val="Standard"/>
              <w:snapToGrid w:val="0"/>
              <w:spacing w:line="200" w:lineRule="atLeast"/>
              <w:rPr>
                <w:rFonts w:cs="Tahoma"/>
              </w:rPr>
            </w:pPr>
            <w:r>
              <w:rPr>
                <w:rFonts w:cs="Tahoma"/>
              </w:rPr>
              <w:t>Специалистам психолого-педагогических и медико-педагогических комиссий, логопедических пунктах</w:t>
            </w:r>
          </w:p>
        </w:tc>
        <w:tc>
          <w:tcPr>
            <w:tcW w:w="1878" w:type="dxa"/>
            <w:tcBorders>
              <w:top w:val="nil"/>
              <w:left w:val="single" w:sz="4" w:space="0" w:color="000000"/>
              <w:bottom w:val="single" w:sz="4" w:space="0" w:color="000000"/>
              <w:right w:val="single" w:sz="4" w:space="0" w:color="000000"/>
            </w:tcBorders>
            <w:tcMar>
              <w:top w:w="0" w:type="dxa"/>
              <w:left w:w="28" w:type="dxa"/>
              <w:bottom w:w="0" w:type="dxa"/>
              <w:right w:w="28" w:type="dxa"/>
            </w:tcMar>
            <w:hideMark/>
          </w:tcPr>
          <w:p w:rsidR="003576BB" w:rsidRDefault="003576BB">
            <w:pPr>
              <w:pStyle w:val="Standard"/>
              <w:snapToGrid w:val="0"/>
              <w:jc w:val="center"/>
              <w:rPr>
                <w:rFonts w:cs="Tahoma"/>
              </w:rPr>
            </w:pPr>
            <w:r>
              <w:rPr>
                <w:rFonts w:cs="Tahoma"/>
              </w:rPr>
              <w:t>20</w:t>
            </w:r>
          </w:p>
        </w:tc>
      </w:tr>
      <w:tr w:rsidR="003576BB" w:rsidTr="003576BB">
        <w:tc>
          <w:tcPr>
            <w:tcW w:w="397" w:type="dxa"/>
            <w:tcBorders>
              <w:top w:val="single" w:sz="4" w:space="0" w:color="000000"/>
              <w:left w:val="single" w:sz="4" w:space="0" w:color="000000"/>
              <w:bottom w:val="nil"/>
              <w:right w:val="nil"/>
            </w:tcBorders>
            <w:tcMar>
              <w:top w:w="0" w:type="dxa"/>
              <w:left w:w="28" w:type="dxa"/>
              <w:bottom w:w="0" w:type="dxa"/>
              <w:right w:w="28" w:type="dxa"/>
            </w:tcMar>
            <w:hideMark/>
          </w:tcPr>
          <w:p w:rsidR="003576BB" w:rsidRDefault="003576BB">
            <w:pPr>
              <w:pStyle w:val="Standard"/>
              <w:snapToGrid w:val="0"/>
              <w:jc w:val="center"/>
              <w:rPr>
                <w:rFonts w:cs="Tahoma"/>
              </w:rPr>
            </w:pPr>
            <w:r>
              <w:rPr>
                <w:rFonts w:cs="Tahoma"/>
              </w:rPr>
              <w:t>3.</w:t>
            </w:r>
          </w:p>
        </w:tc>
        <w:tc>
          <w:tcPr>
            <w:tcW w:w="7591" w:type="dxa"/>
            <w:tcBorders>
              <w:top w:val="single" w:sz="4" w:space="0" w:color="000000"/>
              <w:left w:val="single" w:sz="4" w:space="0" w:color="000000"/>
              <w:bottom w:val="nil"/>
              <w:right w:val="nil"/>
            </w:tcBorders>
            <w:tcMar>
              <w:top w:w="0" w:type="dxa"/>
              <w:left w:w="28" w:type="dxa"/>
              <w:bottom w:w="0" w:type="dxa"/>
              <w:right w:w="28" w:type="dxa"/>
            </w:tcMar>
            <w:hideMark/>
          </w:tcPr>
          <w:p w:rsidR="003576BB" w:rsidRDefault="003576BB">
            <w:pPr>
              <w:pStyle w:val="Standard"/>
              <w:snapToGrid w:val="0"/>
              <w:spacing w:line="200" w:lineRule="atLeast"/>
              <w:rPr>
                <w:rFonts w:cs="Tahoma"/>
              </w:rPr>
            </w:pPr>
            <w:r>
              <w:rPr>
                <w:rFonts w:cs="Tahoma"/>
              </w:rPr>
              <w:t>За привитие санитарно-гигиенических навыков</w:t>
            </w:r>
          </w:p>
        </w:tc>
        <w:tc>
          <w:tcPr>
            <w:tcW w:w="1878" w:type="dxa"/>
            <w:tcBorders>
              <w:top w:val="single" w:sz="4" w:space="0" w:color="000000"/>
              <w:left w:val="single" w:sz="4" w:space="0" w:color="000000"/>
              <w:bottom w:val="nil"/>
              <w:right w:val="single" w:sz="4" w:space="0" w:color="000000"/>
            </w:tcBorders>
            <w:tcMar>
              <w:top w:w="0" w:type="dxa"/>
              <w:left w:w="28" w:type="dxa"/>
              <w:bottom w:w="0" w:type="dxa"/>
              <w:right w:w="28" w:type="dxa"/>
            </w:tcMar>
            <w:hideMark/>
          </w:tcPr>
          <w:p w:rsidR="003576BB" w:rsidRDefault="003576BB">
            <w:pPr>
              <w:pStyle w:val="Standard"/>
              <w:snapToGrid w:val="0"/>
              <w:jc w:val="center"/>
              <w:rPr>
                <w:rFonts w:cs="Tahoma"/>
              </w:rPr>
            </w:pPr>
            <w:r>
              <w:rPr>
                <w:rFonts w:cs="Tahoma"/>
              </w:rPr>
              <w:t>До 30</w:t>
            </w:r>
          </w:p>
        </w:tc>
      </w:tr>
      <w:tr w:rsidR="003576BB" w:rsidTr="003576BB">
        <w:tc>
          <w:tcPr>
            <w:tcW w:w="397" w:type="dxa"/>
            <w:tcBorders>
              <w:top w:val="nil"/>
              <w:left w:val="single" w:sz="4" w:space="0" w:color="000000"/>
              <w:bottom w:val="single" w:sz="4" w:space="0" w:color="000000"/>
              <w:right w:val="nil"/>
            </w:tcBorders>
            <w:tcMar>
              <w:top w:w="0" w:type="dxa"/>
              <w:left w:w="28" w:type="dxa"/>
              <w:bottom w:w="0" w:type="dxa"/>
              <w:right w:w="28" w:type="dxa"/>
            </w:tcMar>
          </w:tcPr>
          <w:p w:rsidR="003576BB" w:rsidRDefault="003576BB">
            <w:pPr>
              <w:pStyle w:val="Standard"/>
              <w:snapToGrid w:val="0"/>
              <w:jc w:val="center"/>
            </w:pPr>
          </w:p>
        </w:tc>
        <w:tc>
          <w:tcPr>
            <w:tcW w:w="7591" w:type="dxa"/>
            <w:tcBorders>
              <w:top w:val="nil"/>
              <w:left w:val="single" w:sz="4" w:space="0" w:color="000000"/>
              <w:bottom w:val="single" w:sz="4" w:space="0" w:color="000000"/>
              <w:right w:val="nil"/>
            </w:tcBorders>
            <w:tcMar>
              <w:top w:w="0" w:type="dxa"/>
              <w:left w:w="28" w:type="dxa"/>
              <w:bottom w:w="0" w:type="dxa"/>
              <w:right w:w="28" w:type="dxa"/>
            </w:tcMar>
          </w:tcPr>
          <w:p w:rsidR="003576BB" w:rsidRDefault="003576BB">
            <w:pPr>
              <w:pStyle w:val="Standard"/>
              <w:snapToGrid w:val="0"/>
              <w:spacing w:line="200" w:lineRule="atLeast"/>
            </w:pPr>
          </w:p>
        </w:tc>
        <w:tc>
          <w:tcPr>
            <w:tcW w:w="187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3576BB" w:rsidRDefault="003576BB">
            <w:pPr>
              <w:pStyle w:val="Standard"/>
              <w:snapToGrid w:val="0"/>
              <w:jc w:val="center"/>
            </w:pPr>
          </w:p>
        </w:tc>
      </w:tr>
    </w:tbl>
    <w:p w:rsidR="003576BB" w:rsidRDefault="003576BB" w:rsidP="003576BB">
      <w:pPr>
        <w:pStyle w:val="Standard"/>
        <w:ind w:firstLine="720"/>
        <w:jc w:val="both"/>
        <w:rPr>
          <w:rFonts w:cs="Tahoma"/>
        </w:rPr>
      </w:pPr>
      <w:r>
        <w:rPr>
          <w:rFonts w:cs="Tahoma"/>
        </w:rPr>
        <w:t>Примечания к таблице:</w:t>
      </w:r>
    </w:p>
    <w:p w:rsidR="003576BB" w:rsidRDefault="003576BB" w:rsidP="003576BB">
      <w:pPr>
        <w:pStyle w:val="Standard"/>
        <w:ind w:firstLine="720"/>
        <w:jc w:val="both"/>
        <w:rPr>
          <w:rFonts w:cs="Tahoma"/>
        </w:rPr>
      </w:pPr>
      <w:r>
        <w:rPr>
          <w:rFonts w:cs="Tahoma"/>
        </w:rPr>
        <w:t>&lt;*&gt; Перечень работников и конкретные размеры повышения должностных окладов (ставок заработной платы) в тех случаях, когда они имеют минимальные и максимальные значения, определяются руководителем  учреждения образования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повышается должностной оклад (ставка заработной платы).</w:t>
      </w:r>
    </w:p>
    <w:p w:rsidR="003576BB" w:rsidRDefault="003576BB" w:rsidP="003576BB">
      <w:pPr>
        <w:pStyle w:val="Standard"/>
        <w:ind w:firstLine="720"/>
        <w:jc w:val="both"/>
        <w:rPr>
          <w:rFonts w:cs="Tahoma"/>
        </w:rPr>
      </w:pPr>
      <w:r>
        <w:rPr>
          <w:rFonts w:cs="Tahoma"/>
        </w:rPr>
        <w:t>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объёма работы или исполнении обязанностей временно отсутствующего работника без освобождении от работы, определённой трудовым договором, сверхурочной работе, работе в ночное время и при выполнении работ в других условиях, отклоняющихся от нормальных), начисляется к месячной заработной плате работника сверх установленного федеральным законодательством минимального размера оплаты труда.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3.7.2. Оплата за работу в выходные и нерабочие праздничные дни.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работникам, труд которых оплачивается по дневным и часовым ставкам, - в размере не менее двойной дневной или часовой ставки;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3.7.3. Оплата за сверхурочную работу.</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w:t>
      </w:r>
    </w:p>
    <w:p w:rsidR="003576BB" w:rsidRDefault="003576BB" w:rsidP="003576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сверхурочно.</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3.7.4.  Выплаты за работу в условиях, отклоняющихся от нормальных.</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3.7.4.1. Выплаты за совмещение профессий (должностей), расширение зоны обслуживания, увеличение объема выполняемых работ.</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Работникам МБДОУ детский сад №16  «Красная шапочка», выполняющим в одном и том же учреждении в пределах рабочего дня (смены) наряду со своей основной</w:t>
      </w:r>
    </w:p>
    <w:p w:rsidR="003576BB" w:rsidRDefault="003576BB" w:rsidP="003576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 – до 100%.</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 до 100%.</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МБДОУ детский сад №16 «Красная шапочка»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3.7.4.2. Работникам МБДОУ детский сад №16 «Красная шапочка»  за выполнение дополнительных работ, не входящих в должностные обязанности, устанавливаются следующие доплаты:</w:t>
      </w:r>
    </w:p>
    <w:tbl>
      <w:tblPr>
        <w:tblW w:w="0" w:type="dxa"/>
        <w:tblLayout w:type="fixed"/>
        <w:tblCellMar>
          <w:left w:w="10" w:type="dxa"/>
          <w:right w:w="10" w:type="dxa"/>
        </w:tblCellMar>
        <w:tblLook w:val="04A0" w:firstRow="1" w:lastRow="0" w:firstColumn="1" w:lastColumn="0" w:noHBand="0" w:noVBand="1"/>
      </w:tblPr>
      <w:tblGrid>
        <w:gridCol w:w="660"/>
        <w:gridCol w:w="6711"/>
        <w:gridCol w:w="2114"/>
      </w:tblGrid>
      <w:tr w:rsidR="003576BB" w:rsidTr="003576BB">
        <w:trPr>
          <w:trHeight w:val="1449"/>
        </w:trPr>
        <w:tc>
          <w:tcPr>
            <w:tcW w:w="66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671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tc>
        <w:tc>
          <w:tcPr>
            <w:tcW w:w="21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Размер выплаты в процентах к должностному окладу (ставке заработной платы)</w:t>
            </w:r>
          </w:p>
        </w:tc>
      </w:tr>
      <w:tr w:rsidR="003576BB" w:rsidTr="003576BB">
        <w:trPr>
          <w:trHeight w:val="286"/>
        </w:trPr>
        <w:tc>
          <w:tcPr>
            <w:tcW w:w="66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71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1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576BB" w:rsidTr="003576BB">
        <w:tc>
          <w:tcPr>
            <w:tcW w:w="66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1</w:t>
            </w:r>
          </w:p>
        </w:tc>
        <w:tc>
          <w:tcPr>
            <w:tcW w:w="671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w:t>
            </w:r>
          </w:p>
        </w:tc>
        <w:tc>
          <w:tcPr>
            <w:tcW w:w="21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30</w:t>
            </w:r>
          </w:p>
        </w:tc>
      </w:tr>
    </w:tbl>
    <w:p w:rsidR="003576BB" w:rsidRDefault="003576BB" w:rsidP="003576BB">
      <w:pPr>
        <w:pStyle w:val="ConsPlusNormal"/>
        <w:ind w:firstLine="0"/>
        <w:jc w:val="both"/>
      </w:pPr>
      <w:bookmarkStart w:id="3" w:name="P710"/>
      <w:bookmarkEnd w:id="3"/>
      <w:r>
        <w:rPr>
          <w:rFonts w:ascii="Times New Roman" w:hAnsi="Times New Roman" w:cs="Times New Roman"/>
          <w:sz w:val="24"/>
          <w:szCs w:val="24"/>
        </w:rPr>
        <w:t xml:space="preserve">            Компенсационные выплаты за выполнение работ в других условиях, отклоняющихся от нормальных, осуществляются с учетом нагрузки.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освобождении от работы, определенной трудовым договором, начисляется к месячной заработной плате работника сверх установленного</w:t>
      </w:r>
    </w:p>
    <w:p w:rsidR="003576BB" w:rsidRDefault="003576BB" w:rsidP="003576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федеральным законодательством минимального размере оплаты труда.</w:t>
      </w:r>
    </w:p>
    <w:p w:rsidR="003576BB" w:rsidRDefault="003576BB" w:rsidP="003576BB">
      <w:pPr>
        <w:pStyle w:val="ConsPlusNormal"/>
        <w:ind w:firstLine="709"/>
        <w:jc w:val="both"/>
        <w:rPr>
          <w:rFonts w:ascii="Times New Roman" w:hAnsi="Times New Roman" w:cs="Times New Roman"/>
          <w:sz w:val="24"/>
          <w:szCs w:val="24"/>
        </w:rPr>
      </w:pPr>
      <w:bookmarkStart w:id="4" w:name="P742"/>
      <w:bookmarkEnd w:id="4"/>
      <w:r>
        <w:rPr>
          <w:rFonts w:ascii="Times New Roman" w:hAnsi="Times New Roman" w:cs="Times New Roman"/>
          <w:sz w:val="24"/>
          <w:szCs w:val="24"/>
        </w:rPr>
        <w:lastRenderedPageBreak/>
        <w:t>3.8. Работникам МБДОУ производится досчёт до минимального размера оплаты труда .</w:t>
      </w:r>
    </w:p>
    <w:p w:rsidR="003576BB" w:rsidRDefault="003576BB" w:rsidP="003576BB">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IV. Выплаты стимулирующего характера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 соглашениями, локальными нормативными актами МБДОУ детский сад №16 «Красная шапочка»,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Размеры выплат стимулирующего характера устанавливаются в МБДОУ детский сад №16 «Красная шапочка» в пределах имеющихся средств по согласованию с выборным органом первичной профсоюзной организации и закрепляются в коллективном договоре, соглашениях в соответствии с положением по оплате труда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В МБДОУ детский сад №16 «Красная шапочка» устанавливаются следующие виды выплат стимулирующего характера: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интенсивность и высокие результаты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качество выполняемых работ;</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стаж непрерывной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премиальные выплаты по итогам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 Выплаты за интенсивность и высокие результаты труда:</w:t>
      </w:r>
    </w:p>
    <w:p w:rsidR="003576BB" w:rsidRDefault="003576BB" w:rsidP="003576BB">
      <w:pPr>
        <w:pStyle w:val="Standard"/>
        <w:autoSpaceDE w:val="0"/>
        <w:ind w:firstLine="709"/>
        <w:jc w:val="both"/>
        <w:rPr>
          <w:rFonts w:ascii="Times New Roman" w:hAnsi="Times New Roman"/>
        </w:rPr>
      </w:pPr>
      <w:r>
        <w:rPr>
          <w:rFonts w:ascii="Times New Roman" w:hAnsi="Times New Roman"/>
        </w:rPr>
        <w:t>- выплаты к заработной плате педагогических работников, отнесенных к категории молодых специалистов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МБДОУ детский сад №16 «Красная шапочка» в течение трех лет включительно после окончания профессиональной образовательной организации или образовательной организации высшего образования.</w:t>
      </w:r>
    </w:p>
    <w:p w:rsidR="003576BB" w:rsidRDefault="003576BB" w:rsidP="003576BB">
      <w:pPr>
        <w:pStyle w:val="Standard"/>
        <w:autoSpaceDE w:val="0"/>
        <w:ind w:firstLine="709"/>
        <w:jc w:val="both"/>
        <w:rPr>
          <w:rFonts w:ascii="Times New Roman" w:hAnsi="Times New Roman"/>
        </w:rPr>
      </w:pPr>
      <w:r>
        <w:rPr>
          <w:rFonts w:ascii="Times New Roman" w:hAnsi="Times New Roman"/>
        </w:rPr>
        <w:t>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3576BB" w:rsidRDefault="003576BB" w:rsidP="003576BB">
      <w:pPr>
        <w:pStyle w:val="Standard"/>
        <w:autoSpaceDE w:val="0"/>
        <w:ind w:firstLine="540"/>
        <w:jc w:val="both"/>
        <w:rPr>
          <w:rFonts w:ascii="Times New Roman" w:hAnsi="Times New Roman"/>
        </w:rPr>
      </w:pPr>
      <w:r>
        <w:rPr>
          <w:rFonts w:ascii="Times New Roman" w:hAnsi="Times New Roman"/>
        </w:rPr>
        <w:t xml:space="preserve"> - денежные выплаты воспитателям МБДОУ детский сад №16 «Красная шапочка»,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рублей;</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работникам, осуществляющим полномочия по безопасности (электробезопасности,  ГО и ЧС и т.д.) могут быть  установлены доплаты в размере – до 25 % от должностного оклада ;</w:t>
      </w:r>
    </w:p>
    <w:p w:rsidR="003576BB" w:rsidRDefault="003576BB" w:rsidP="003576BB">
      <w:pPr>
        <w:pStyle w:val="ConsPlusNormal"/>
        <w:ind w:firstLine="709"/>
        <w:jc w:val="both"/>
      </w:pPr>
      <w:r>
        <w:rPr>
          <w:rFonts w:ascii="Times New Roman" w:hAnsi="Times New Roman" w:cs="Times New Roman"/>
          <w:sz w:val="24"/>
          <w:szCs w:val="24"/>
        </w:rPr>
        <w:t>-  ведение сайтов в учреждении (</w:t>
      </w:r>
      <w:r>
        <w:rPr>
          <w:rFonts w:ascii="Times New Roman" w:hAnsi="Times New Roman" w:cs="Times New Roman"/>
          <w:sz w:val="24"/>
          <w:szCs w:val="24"/>
          <w:lang w:val="en-US"/>
        </w:rPr>
        <w:t>Bus.gof,</w:t>
      </w:r>
      <w:r>
        <w:rPr>
          <w:rFonts w:ascii="Times New Roman" w:hAnsi="Times New Roman" w:cs="Times New Roman"/>
          <w:sz w:val="24"/>
          <w:szCs w:val="24"/>
        </w:rPr>
        <w:t xml:space="preserve"> ЕИС, сайт детского сада и т.д.) – до 50 % от должностного оклада;  </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организацию и проведение мероприятий (на время организации и проведения) в области образования (физкультуры, культуры, молодежной политики и пр.)  краевого, окружного и федерального значения  35 процентов от должностного оклада;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работникам рабочих специальностей за выполнение работ по нескольким смежным профессиям и специальностям при их отсутствии в штатном расписании государственного учреждения 35 процентов   от должностного оклада;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работникам муниципальных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20 процентов от должностного оклада.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выплаты педагогическим работникам, продолжающим впервые получать </w:t>
      </w:r>
      <w:r>
        <w:rPr>
          <w:rFonts w:ascii="Times New Roman" w:hAnsi="Times New Roman" w:cs="Times New Roman"/>
          <w:sz w:val="24"/>
          <w:szCs w:val="24"/>
        </w:rPr>
        <w:lastRenderedPageBreak/>
        <w:t>образование по программам высшего образования или программам среднего профессионального образования по направлению подготовки, соответствующему занимаемой должности, 50% от ставки заработной платы.</w:t>
      </w:r>
    </w:p>
    <w:p w:rsidR="003576BB" w:rsidRDefault="003576BB" w:rsidP="003576BB">
      <w:pPr>
        <w:pStyle w:val="ConsPlusNormal"/>
        <w:ind w:firstLine="709"/>
        <w:jc w:val="both"/>
      </w:pPr>
      <w:r>
        <w:rPr>
          <w:rFonts w:ascii="Times New Roman" w:hAnsi="Times New Roman" w:cs="Times New Roman"/>
          <w:sz w:val="24"/>
          <w:szCs w:val="24"/>
        </w:rPr>
        <w:t xml:space="preserve">4.2.2.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МБДОУ детский сад №16 «Красная шапочка» </w:t>
      </w:r>
      <w:r>
        <w:rPr>
          <w:rFonts w:ascii="Times New Roman" w:hAnsi="Times New Roman" w:cs="Times New Roman"/>
          <w:color w:val="C9211E"/>
          <w:sz w:val="24"/>
          <w:szCs w:val="24"/>
        </w:rPr>
        <w:t>.</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образовательного учреждения в целом.</w:t>
      </w:r>
    </w:p>
    <w:p w:rsidR="003576BB" w:rsidRDefault="003576BB" w:rsidP="003576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МБДОУ детский сад №16 «Красная шапочка» создается соответствующая комиссия с участием представительного органа работников.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Положение о порядке работы данной комиссии, а также формы оценочных листов для всех категорий работников утверждаются локальными нормативными актами МБДОУ детский сад №16 «Красная шапочка».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Фонд стимулирующих выплат за выполнение показателей качества образовательных услуг педагогическим работникам  планируется отдельно. Расчет стоимости одного балла также осуществляется для педагогических работников и  утверждается приказом руководителя.</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имеющим ученую степень кандидата наук в соответствии с профилем выполняемой работы по основной должности - в размере 20% установленного должностного оклада, ставки заработной платы;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имеющим ученую степень доктора наук в соответствии с профилем выполняемой работы по основной должности - в размере 30% установленного должностного оклада, ставки заработной платы;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имеющим почетное звание «народный» - в размере 30%, «заслуженный» - 20% установленной ставки заработной платы по основной должности, награжденным ведомственным почетным званием (нагрудным знаком, грамотой) - в размере 15% установленного должностного оклада, ставки заработной платы по основной должности.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наличии у работника двух и более почетных званий и (или) нагрудных знаков доплата производится по одному из оснований.</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наличие квалификационной категории педагогическим работникам устанавливается выплата стимулирующего характера: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подтверждение соответствия занимаемой должности (до окончания срока ее действия) - 5% установленного должностного оклада, ставки заработной платы с учетом фактического объема учебной нагрузки (педагогической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наличие I квалификационной категории - 15% установленного должностного оклада, ставки заработной платы с учетом фактического объема учебной нагрузки (педагогической работы);</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наличие высшей квалификационной категории - 20% установленного должностного оклада, ставки заработной платы с учетом фактического объема учебной нагрузки (педагогической работы).</w:t>
      </w:r>
    </w:p>
    <w:p w:rsidR="003576BB" w:rsidRDefault="003576BB" w:rsidP="003576BB">
      <w:pPr>
        <w:pStyle w:val="ConsPlusNormal"/>
        <w:ind w:firstLine="709"/>
        <w:jc w:val="both"/>
      </w:pPr>
      <w:r>
        <w:rPr>
          <w:rFonts w:ascii="Times New Roman" w:hAnsi="Times New Roman" w:cs="Times New Roman"/>
          <w:sz w:val="24"/>
          <w:szCs w:val="24"/>
        </w:rPr>
        <w:t>4.2.3. Вновь принятым работникам устанавливать выплаты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 согласно п. 4.2.2.</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4.2.4. Премиальные выплаты по итогам работы.</w:t>
      </w:r>
    </w:p>
    <w:p w:rsidR="003576BB" w:rsidRDefault="003576BB" w:rsidP="003576BB">
      <w:pPr>
        <w:pStyle w:val="Standard"/>
        <w:autoSpaceDE w:val="0"/>
        <w:ind w:firstLine="709"/>
        <w:jc w:val="both"/>
        <w:rPr>
          <w:rFonts w:ascii="Times New Roman" w:hAnsi="Times New Roman"/>
        </w:rPr>
      </w:pPr>
      <w:r>
        <w:rPr>
          <w:rFonts w:ascii="Times New Roman" w:hAnsi="Times New Roman"/>
        </w:rPr>
        <w:lastRenderedPageBreak/>
        <w:t>Работникам МБДОУ детский сад №16 «Красная шапочка» устанавливаются следующие виды премиальных выплат:</w:t>
      </w:r>
    </w:p>
    <w:p w:rsidR="003576BB" w:rsidRDefault="003576BB" w:rsidP="003576BB">
      <w:pPr>
        <w:pStyle w:val="Standard"/>
        <w:autoSpaceDE w:val="0"/>
        <w:ind w:firstLine="709"/>
        <w:jc w:val="both"/>
        <w:rPr>
          <w:rFonts w:ascii="Times New Roman" w:hAnsi="Times New Roman"/>
        </w:rPr>
      </w:pPr>
      <w:r>
        <w:rPr>
          <w:rFonts w:ascii="Times New Roman" w:hAnsi="Times New Roman"/>
        </w:rPr>
        <w:t>- единовременная премия в связи с особо значимыми событиями;</w:t>
      </w:r>
    </w:p>
    <w:p w:rsidR="003576BB" w:rsidRDefault="003576BB" w:rsidP="003576BB">
      <w:pPr>
        <w:pStyle w:val="Standard"/>
        <w:autoSpaceDE w:val="0"/>
        <w:ind w:firstLine="709"/>
        <w:jc w:val="both"/>
        <w:rPr>
          <w:rFonts w:ascii="Times New Roman" w:hAnsi="Times New Roman"/>
        </w:rPr>
      </w:pPr>
      <w:r>
        <w:rPr>
          <w:rFonts w:ascii="Times New Roman" w:hAnsi="Times New Roman"/>
        </w:rPr>
        <w:t>- по итогам работы за календарный год.</w:t>
      </w:r>
    </w:p>
    <w:p w:rsidR="003576BB" w:rsidRDefault="003576BB" w:rsidP="003576BB">
      <w:pPr>
        <w:pStyle w:val="Standard"/>
        <w:autoSpaceDE w:val="0"/>
        <w:ind w:firstLine="709"/>
        <w:jc w:val="both"/>
        <w:rPr>
          <w:rFonts w:ascii="Times New Roman" w:hAnsi="Times New Roman"/>
          <w:color w:val="000000"/>
        </w:rPr>
      </w:pPr>
      <w:r>
        <w:rPr>
          <w:rFonts w:ascii="Times New Roman" w:hAnsi="Times New Roman"/>
          <w:color w:val="000000"/>
        </w:rPr>
        <w:t>Единовременная премия в связи с особо значимыми событиями выплачивается работникам МБДОУ детский сад №16  «Красная шапочка»  при наличии экономии по фонду оплаты труда ДОУ сверх установленного федеральным законодательством минимального размера оплаты труда на основании приказа руководителя в следующих случаях:</w:t>
      </w:r>
    </w:p>
    <w:p w:rsidR="003576BB" w:rsidRDefault="003576BB" w:rsidP="003576BB">
      <w:pPr>
        <w:pStyle w:val="Standard"/>
        <w:autoSpaceDE w:val="0"/>
        <w:ind w:firstLine="709"/>
        <w:jc w:val="both"/>
        <w:rPr>
          <w:rFonts w:ascii="Times New Roman" w:hAnsi="Times New Roman"/>
        </w:rPr>
      </w:pPr>
      <w:r>
        <w:rPr>
          <w:rFonts w:ascii="Times New Roman" w:hAnsi="Times New Roman"/>
        </w:rPr>
        <w:t>а) при объявлении благодарности или награждении:</w:t>
      </w:r>
    </w:p>
    <w:p w:rsidR="003576BB" w:rsidRDefault="003576BB" w:rsidP="003576BB">
      <w:pPr>
        <w:pStyle w:val="Standard"/>
        <w:autoSpaceDE w:val="0"/>
        <w:ind w:firstLine="709"/>
        <w:jc w:val="both"/>
        <w:rPr>
          <w:rFonts w:ascii="Times New Roman" w:hAnsi="Times New Roman"/>
        </w:rPr>
      </w:pPr>
      <w:r>
        <w:rPr>
          <w:rFonts w:ascii="Times New Roman" w:hAnsi="Times New Roman"/>
        </w:rPr>
        <w:t>- государственными наградами;</w:t>
      </w:r>
    </w:p>
    <w:p w:rsidR="003576BB" w:rsidRDefault="003576BB" w:rsidP="003576BB">
      <w:pPr>
        <w:pStyle w:val="Standard"/>
        <w:autoSpaceDE w:val="0"/>
        <w:ind w:firstLine="709"/>
        <w:jc w:val="both"/>
        <w:rPr>
          <w:rFonts w:ascii="Times New Roman" w:hAnsi="Times New Roman"/>
        </w:rPr>
      </w:pPr>
      <w:r>
        <w:rPr>
          <w:rFonts w:ascii="Times New Roman" w:hAnsi="Times New Roman"/>
        </w:rPr>
        <w:t>- ведомственными наградами Министерства образования и науки Российской Федерации;</w:t>
      </w:r>
    </w:p>
    <w:p w:rsidR="003576BB" w:rsidRDefault="003576BB" w:rsidP="003576BB">
      <w:pPr>
        <w:pStyle w:val="Standard"/>
        <w:autoSpaceDE w:val="0"/>
        <w:ind w:firstLine="709"/>
        <w:jc w:val="both"/>
        <w:rPr>
          <w:rFonts w:ascii="Times New Roman" w:hAnsi="Times New Roman"/>
        </w:rPr>
      </w:pPr>
      <w:r>
        <w:rPr>
          <w:rFonts w:ascii="Times New Roman" w:hAnsi="Times New Roman"/>
        </w:rPr>
        <w:t>- наградами Ставропольского края;</w:t>
      </w:r>
    </w:p>
    <w:p w:rsidR="003576BB" w:rsidRDefault="003576BB" w:rsidP="003576BB">
      <w:pPr>
        <w:pStyle w:val="Standard"/>
        <w:autoSpaceDE w:val="0"/>
        <w:ind w:firstLine="709"/>
        <w:jc w:val="both"/>
        <w:rPr>
          <w:rFonts w:ascii="Times New Roman" w:hAnsi="Times New Roman"/>
        </w:rPr>
      </w:pPr>
      <w:r>
        <w:rPr>
          <w:rFonts w:ascii="Times New Roman" w:hAnsi="Times New Roman"/>
        </w:rPr>
        <w:t>- Почетной грамотой министерства образования Ставропольского края;</w:t>
      </w:r>
    </w:p>
    <w:p w:rsidR="003576BB" w:rsidRDefault="003576BB" w:rsidP="003576BB">
      <w:pPr>
        <w:pStyle w:val="Standard"/>
        <w:autoSpaceDE w:val="0"/>
        <w:ind w:firstLine="709"/>
        <w:jc w:val="both"/>
        <w:rPr>
          <w:rFonts w:ascii="Times New Roman" w:hAnsi="Times New Roman"/>
        </w:rPr>
      </w:pPr>
      <w:r>
        <w:rPr>
          <w:rFonts w:ascii="Times New Roman" w:hAnsi="Times New Roman"/>
        </w:rPr>
        <w:t>б) в связи с государственными или профессиональными праздниками;</w:t>
      </w:r>
    </w:p>
    <w:p w:rsidR="003576BB" w:rsidRDefault="003576BB" w:rsidP="003576BB">
      <w:pPr>
        <w:pStyle w:val="Standard"/>
        <w:autoSpaceDE w:val="0"/>
        <w:ind w:firstLine="709"/>
        <w:jc w:val="both"/>
        <w:rPr>
          <w:rFonts w:ascii="Times New Roman" w:hAnsi="Times New Roman"/>
        </w:rPr>
      </w:pPr>
      <w:r>
        <w:rPr>
          <w:rFonts w:ascii="Times New Roman" w:hAnsi="Times New Roman"/>
        </w:rPr>
        <w:t>в) в связи с юбилейными датами их рождения (50, 55, 60 лет и каждые последующие 5 лет);</w:t>
      </w:r>
    </w:p>
    <w:p w:rsidR="003576BB" w:rsidRDefault="003576BB" w:rsidP="003576BB">
      <w:pPr>
        <w:pStyle w:val="Standard"/>
        <w:autoSpaceDE w:val="0"/>
        <w:ind w:firstLine="709"/>
        <w:jc w:val="both"/>
        <w:rPr>
          <w:rFonts w:ascii="Times New Roman" w:hAnsi="Times New Roman"/>
        </w:rPr>
      </w:pPr>
      <w:r>
        <w:rPr>
          <w:rFonts w:ascii="Times New Roman" w:hAnsi="Times New Roman"/>
        </w:rPr>
        <w:t>К юбилейным датам МБДОУ детский сад №16 «Красная шапочка»   при достижении позитивных результатов работы  учреждения (50, 100 лет).</w:t>
      </w:r>
    </w:p>
    <w:p w:rsidR="003576BB" w:rsidRDefault="003576BB" w:rsidP="003576BB">
      <w:pPr>
        <w:pStyle w:val="Standard"/>
        <w:autoSpaceDE w:val="0"/>
        <w:ind w:firstLine="709"/>
        <w:jc w:val="both"/>
        <w:rPr>
          <w:rFonts w:ascii="Times New Roman" w:hAnsi="Times New Roman"/>
        </w:rPr>
      </w:pPr>
      <w:r>
        <w:rPr>
          <w:rFonts w:ascii="Times New Roman" w:hAnsi="Times New Roman"/>
        </w:rPr>
        <w:t>Единовременная премия в связи с особо значимыми событиями выплачивается при наличии экономии по фонду оплаты труда МБДОУ детский сад №16 «Красная шапочка» на основании приказа руководителя.</w:t>
      </w:r>
    </w:p>
    <w:p w:rsidR="003576BB" w:rsidRDefault="003576BB" w:rsidP="003576BB">
      <w:pPr>
        <w:pStyle w:val="Standard"/>
        <w:autoSpaceDE w:val="0"/>
        <w:ind w:firstLine="709"/>
        <w:jc w:val="both"/>
        <w:rPr>
          <w:rFonts w:ascii="Times New Roman" w:hAnsi="Times New Roman"/>
        </w:rPr>
      </w:pPr>
      <w:r>
        <w:rPr>
          <w:rFonts w:ascii="Times New Roman" w:hAnsi="Times New Roman"/>
        </w:rPr>
        <w:t>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МБДОУ детский сад №16 «Красная шапочка», личного вклада работников в осуществление основных задач и функций, определенных уставом детского сада.</w:t>
      </w:r>
    </w:p>
    <w:p w:rsidR="003576BB" w:rsidRDefault="003576BB" w:rsidP="003576BB">
      <w:pPr>
        <w:pStyle w:val="Standard"/>
        <w:autoSpaceDE w:val="0"/>
        <w:ind w:firstLine="709"/>
        <w:jc w:val="both"/>
        <w:rPr>
          <w:rFonts w:ascii="Times New Roman" w:hAnsi="Times New Roman"/>
        </w:rPr>
      </w:pPr>
      <w:r>
        <w:rPr>
          <w:rFonts w:ascii="Times New Roman" w:hAnsi="Times New Roman"/>
        </w:rPr>
        <w:t>Оценку эффективности работы работников МБДОУ детский сад №16 «Красная шапочка» на основе выполнения утвержденных целевых показателей деятельности организаций осуществляет комиссия по распределению стимулирующих выплат. Состав комиссии утверждается руководителем МБДОУ детский сад №16 «Красная шапочка» по</w:t>
      </w:r>
    </w:p>
    <w:p w:rsidR="003576BB" w:rsidRDefault="003576BB" w:rsidP="003576BB">
      <w:pPr>
        <w:pStyle w:val="Standard"/>
        <w:autoSpaceDE w:val="0"/>
        <w:jc w:val="both"/>
        <w:rPr>
          <w:rFonts w:ascii="Times New Roman" w:hAnsi="Times New Roman"/>
        </w:rPr>
      </w:pPr>
      <w:r>
        <w:rPr>
          <w:rFonts w:ascii="Times New Roman" w:hAnsi="Times New Roman"/>
        </w:rPr>
        <w:t>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3576BB" w:rsidRDefault="003576BB" w:rsidP="003576BB">
      <w:pPr>
        <w:pStyle w:val="Standard"/>
        <w:autoSpaceDE w:val="0"/>
        <w:ind w:firstLine="709"/>
        <w:jc w:val="both"/>
        <w:rPr>
          <w:rFonts w:ascii="Times New Roman" w:hAnsi="Times New Roman"/>
        </w:rPr>
      </w:pPr>
      <w:r>
        <w:rPr>
          <w:rFonts w:ascii="Times New Roman" w:hAnsi="Times New Roman"/>
        </w:rPr>
        <w:t>Для премирования работников МБДОУ детский сад №16 «Красная шапочка» устанавливаются следующие целевые показатели эффективности деятельности:</w:t>
      </w:r>
    </w:p>
    <w:p w:rsidR="003576BB" w:rsidRDefault="003576BB" w:rsidP="003576BB">
      <w:pPr>
        <w:pStyle w:val="Standard"/>
        <w:autoSpaceDE w:val="0"/>
        <w:ind w:firstLine="709"/>
        <w:jc w:val="both"/>
        <w:rPr>
          <w:rFonts w:ascii="Times New Roman" w:hAnsi="Times New Roman"/>
        </w:rPr>
      </w:pPr>
      <w:r>
        <w:rPr>
          <w:rFonts w:ascii="Times New Roman" w:hAnsi="Times New Roman"/>
        </w:rPr>
        <w:t>- достижение педагогическими работниками и обучающимися МБДОУ детский сад №16 «Красная шапочка»  высоких результатов в федеральных (не ниже 5 места) и краевых (не ниже 3 места) конкурсах, олимпиадах, первенствах, соревнованиях, чемпионатах и т.д.;</w:t>
      </w:r>
    </w:p>
    <w:p w:rsidR="003576BB" w:rsidRDefault="003576BB" w:rsidP="003576BB">
      <w:pPr>
        <w:pStyle w:val="Standard"/>
        <w:autoSpaceDE w:val="0"/>
        <w:ind w:firstLine="709"/>
        <w:jc w:val="both"/>
        <w:rPr>
          <w:rFonts w:ascii="Times New Roman" w:hAnsi="Times New Roman"/>
        </w:rPr>
      </w:pPr>
      <w:r>
        <w:rPr>
          <w:rFonts w:ascii="Times New Roman" w:hAnsi="Times New Roman"/>
        </w:rPr>
        <w:t>- проведение на базе МБДОУ детский сад №16 «Красная шапочка» или участие учреждения в социально значимых проектах и мероприятиях.</w:t>
      </w:r>
    </w:p>
    <w:p w:rsidR="003576BB" w:rsidRDefault="003576BB" w:rsidP="003576BB">
      <w:pPr>
        <w:pStyle w:val="Standard"/>
        <w:autoSpaceDE w:val="0"/>
        <w:ind w:firstLine="709"/>
        <w:jc w:val="both"/>
        <w:rPr>
          <w:rFonts w:ascii="Times New Roman" w:hAnsi="Times New Roman"/>
        </w:rPr>
      </w:pPr>
      <w:r>
        <w:rPr>
          <w:rFonts w:ascii="Times New Roman" w:hAnsi="Times New Roman"/>
        </w:rPr>
        <w:t>Размер премии по итогам работы определяется с учетом выполнения следующих целевых показателей в следующих размерах от должностного оклада:</w:t>
      </w:r>
    </w:p>
    <w:p w:rsidR="003576BB" w:rsidRDefault="003576BB" w:rsidP="003576BB">
      <w:pPr>
        <w:pStyle w:val="Standard"/>
        <w:autoSpaceDE w:val="0"/>
        <w:ind w:firstLine="709"/>
        <w:jc w:val="both"/>
        <w:rPr>
          <w:rFonts w:ascii="Times New Roman" w:hAnsi="Times New Roman"/>
        </w:rPr>
      </w:pPr>
      <w:r>
        <w:rPr>
          <w:rFonts w:ascii="Times New Roman" w:hAnsi="Times New Roman"/>
        </w:rPr>
        <w:t>- достижение педагогическими работниками и обучающимися МБДОУ детский сад №16 «Красная шапочка»высоких результатов в федеральных (не ниже 3 места) и краевых (не ниже 2 места) конкурсах, олимпиадах, первенствах, соревнованиях, чемпионатах и т.д. -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t>- проведение на базе МБДОУ детский сад №16 «Красная шапочка» или участие казенного учреждения в социально значимых проектах и мероприятиях -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lastRenderedPageBreak/>
        <w:t>Единовременная премия в связи с особо значимыми событиями выплачивается работникам в следующих размерах от должностного оклада:</w:t>
      </w:r>
    </w:p>
    <w:p w:rsidR="003576BB" w:rsidRDefault="003576BB" w:rsidP="003576BB">
      <w:pPr>
        <w:pStyle w:val="Standard"/>
        <w:autoSpaceDE w:val="0"/>
        <w:ind w:firstLine="709"/>
        <w:jc w:val="both"/>
        <w:rPr>
          <w:rFonts w:ascii="Times New Roman" w:hAnsi="Times New Roman"/>
        </w:rPr>
      </w:pPr>
      <w:r>
        <w:rPr>
          <w:rFonts w:ascii="Times New Roman" w:hAnsi="Times New Roman"/>
        </w:rPr>
        <w:t>- 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t>- в связи с государственными или профессиональными праздниками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t>- в связи с юбилейными датами их рождения (50, 55, 60 лет и каждые последующие 5 лет) -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t>- к юбилейным датам МБДОУ детский сад №16 «Красная шапочка» при достижении позитивных результатов работы казенного учреждения (50, 100 лет) - до 100%.</w:t>
      </w:r>
    </w:p>
    <w:p w:rsidR="003576BB" w:rsidRDefault="003576BB" w:rsidP="003576BB">
      <w:pPr>
        <w:pStyle w:val="Standard"/>
        <w:autoSpaceDE w:val="0"/>
        <w:ind w:firstLine="709"/>
        <w:jc w:val="both"/>
        <w:rPr>
          <w:rFonts w:ascii="Times New Roman" w:hAnsi="Times New Roman"/>
        </w:rPr>
      </w:pPr>
      <w:r>
        <w:rPr>
          <w:rFonts w:ascii="Times New Roman" w:hAnsi="Times New Roman"/>
        </w:rPr>
        <w:t>Премирование работников осуществляется в пределах фонда оплаты труда за счет средств МБДОУ детский сад №16 «Красная шапочка».</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Выплаты стимулирующего характера производятся ежемесячно по решению руководителя МБДОУ детский сад №16 «Красная шапочка»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3576BB" w:rsidRDefault="003576BB" w:rsidP="003576BB">
      <w:pPr>
        <w:pStyle w:val="a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3576BB" w:rsidRDefault="003576BB" w:rsidP="003576BB">
      <w:pPr>
        <w:pStyle w:val="ConsPlusNormal"/>
        <w:jc w:val="center"/>
        <w:rPr>
          <w:rFonts w:ascii="Times New Roman" w:hAnsi="Times New Roman" w:cs="Times New Roman"/>
          <w:sz w:val="24"/>
          <w:szCs w:val="24"/>
        </w:rPr>
      </w:pP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Порядок</w:t>
      </w: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установления должностных окладов, ставок заработной платы работникам МБДОУ детский сад №16 «Красная шапочка»</w:t>
      </w:r>
    </w:p>
    <w:p w:rsidR="003576BB" w:rsidRDefault="003576BB" w:rsidP="003576BB">
      <w:pPr>
        <w:pStyle w:val="ConsPlusNormal"/>
        <w:spacing w:line="240" w:lineRule="exact"/>
        <w:ind w:left="1275" w:hanging="567"/>
        <w:jc w:val="center"/>
        <w:rPr>
          <w:rFonts w:ascii="Times New Roman" w:hAnsi="Times New Roman" w:cs="Times New Roman"/>
          <w:b/>
          <w:sz w:val="24"/>
          <w:szCs w:val="24"/>
        </w:rPr>
      </w:pP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1.Аттестация педагогических работников образовательного учреждения</w:t>
      </w:r>
    </w:p>
    <w:p w:rsidR="003576BB" w:rsidRDefault="003576BB" w:rsidP="003576BB">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осуществляется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молодежной политики Ставропольского края от 09 февраля 2015 года № 131-пр, Положением о формах и процедурах аттестации педагогических работников  государственных и муниципальных образовательных учреждений Ставропольского края.</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образование.</w:t>
      </w:r>
    </w:p>
    <w:p w:rsidR="003576BB" w:rsidRDefault="003576BB" w:rsidP="003576BB">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w:t>
      </w:r>
      <w:r>
        <w:rPr>
          <w:rFonts w:ascii="Times New Roman" w:hAnsi="Times New Roman" w:cs="Times New Roman"/>
          <w:sz w:val="24"/>
          <w:szCs w:val="24"/>
          <w:lang w:val="ru-RU"/>
        </w:rPr>
        <w:lastRenderedPageBreak/>
        <w:t>должностных окладов, ставок заработной платы, предусмотренных для лиц, имеющих среднее профессиональное образование.</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6. Концертмейстерам и преподавателям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пединститутов (университетов), педагогических 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получении образования или восстановлении документов об образовании  - со дня</w:t>
      </w:r>
    </w:p>
    <w:p w:rsidR="003576BB" w:rsidRDefault="003576BB" w:rsidP="003576BB">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представления соответствующего документа;</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присвоении квалификационной категории - со дня вынесения решения аттестационной комиссией;</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присвоении почетного звания, награждения ведомственными знаками отличия - со дня присвоения, награждения;</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w:t>
      </w:r>
    </w:p>
    <w:p w:rsidR="003576BB" w:rsidRDefault="003576BB" w:rsidP="003576BB">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окончании указанных периодов.</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8. При разработке нормативных правовых актов по оплате труда работников образовательные учреждения не вправе:</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г) утверждать квалификационные характеристики по должностям служащих и профессиям рабочих;</w:t>
      </w:r>
    </w:p>
    <w:p w:rsidR="003576BB" w:rsidRDefault="003576BB" w:rsidP="003576BB">
      <w:pPr>
        <w:pStyle w:val="a3"/>
        <w:jc w:val="both"/>
      </w:pPr>
      <w:r>
        <w:rPr>
          <w:rFonts w:ascii="Times New Roman" w:eastAsia="Times New Roman" w:hAnsi="Times New Roman" w:cs="Times New Roman"/>
          <w:sz w:val="24"/>
          <w:szCs w:val="24"/>
          <w:lang w:val="ru-RU"/>
        </w:rPr>
        <w:lastRenderedPageBreak/>
        <w:t xml:space="preserve">         </w:t>
      </w:r>
      <w:r>
        <w:rPr>
          <w:rFonts w:ascii="Times New Roman" w:hAnsi="Times New Roman" w:cs="Times New Roman"/>
          <w:sz w:val="24"/>
          <w:szCs w:val="24"/>
          <w:lang w:val="ru-RU"/>
        </w:rPr>
        <w:t>д) отступать от Единого реестра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е) устанавливать повышающие коэффициенты за наличие среднего профессионального образования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w:t>
      </w:r>
    </w:p>
    <w:p w:rsidR="003576BB" w:rsidRDefault="003576BB" w:rsidP="003576BB">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заработной платы.</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 xml:space="preserve">9. Заведующая МБДОУ детский сад №16 «Красная шапочка»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тарификационные списки.  </w:t>
      </w:r>
    </w:p>
    <w:p w:rsidR="003576BB" w:rsidRDefault="003576BB" w:rsidP="003576BB">
      <w:pPr>
        <w:pStyle w:val="a3"/>
        <w:jc w:val="both"/>
      </w:pP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Ответственность за своевременное и правильное определение размеров должностных окладов, ставок заработной платы работников  несет руководитель.</w:t>
      </w:r>
    </w:p>
    <w:p w:rsidR="003576BB" w:rsidRDefault="003576BB" w:rsidP="003576BB">
      <w:pPr>
        <w:pStyle w:val="ConsPlusNormal"/>
        <w:spacing w:line="240" w:lineRule="exact"/>
        <w:ind w:firstLine="0"/>
        <w:rPr>
          <w:rFonts w:ascii="Times New Roman" w:hAnsi="Times New Roman" w:cs="Times New Roman"/>
          <w:b/>
          <w:sz w:val="24"/>
          <w:szCs w:val="24"/>
        </w:rPr>
      </w:pPr>
      <w:bookmarkStart w:id="5" w:name="P1408"/>
      <w:bookmarkEnd w:id="5"/>
    </w:p>
    <w:p w:rsidR="003576BB" w:rsidRDefault="003576BB" w:rsidP="003576BB">
      <w:pPr>
        <w:pStyle w:val="ConsPlusNormal"/>
        <w:spacing w:line="240" w:lineRule="exact"/>
        <w:jc w:val="center"/>
        <w:rPr>
          <w:rFonts w:ascii="Times New Roman" w:hAnsi="Times New Roman" w:cs="Times New Roman"/>
          <w:b/>
          <w:sz w:val="24"/>
          <w:szCs w:val="24"/>
        </w:rPr>
      </w:pPr>
    </w:p>
    <w:p w:rsidR="003576BB" w:rsidRDefault="003576BB" w:rsidP="003576BB">
      <w:pPr>
        <w:pStyle w:val="ConsPlusNormal"/>
        <w:spacing w:line="240" w:lineRule="exact"/>
        <w:ind w:firstLine="0"/>
        <w:jc w:val="right"/>
        <w:rPr>
          <w:rFonts w:ascii="Times New Roman" w:hAnsi="Times New Roman" w:cs="Times New Roman"/>
          <w:b/>
          <w:sz w:val="24"/>
          <w:szCs w:val="24"/>
        </w:rPr>
      </w:pP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Порядок</w:t>
      </w: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исчисления заработной платы педагогическим работникам</w:t>
      </w:r>
    </w:p>
    <w:p w:rsidR="003576BB" w:rsidRDefault="003576BB" w:rsidP="003576BB">
      <w:pPr>
        <w:pStyle w:val="a3"/>
        <w:spacing w:line="240" w:lineRule="exact"/>
        <w:ind w:firstLine="720"/>
        <w:jc w:val="both"/>
      </w:pPr>
      <w:r>
        <w:rPr>
          <w:rFonts w:ascii="Times New Roman" w:eastAsia="Times New Roman" w:hAnsi="Times New Roman" w:cs="Times New Roman"/>
          <w:b/>
          <w:sz w:val="24"/>
          <w:szCs w:val="24"/>
          <w:lang w:val="ru-RU"/>
        </w:rPr>
        <w:t xml:space="preserve">                           </w:t>
      </w:r>
      <w:r>
        <w:rPr>
          <w:rFonts w:ascii="Times New Roman" w:hAnsi="Times New Roman" w:cs="Times New Roman"/>
          <w:b/>
          <w:sz w:val="24"/>
          <w:szCs w:val="24"/>
          <w:lang w:val="ru-RU"/>
        </w:rPr>
        <w:t>МБДОУ детский сад №16 «Красная шапочка»</w:t>
      </w:r>
    </w:p>
    <w:p w:rsidR="003576BB" w:rsidRDefault="003576BB" w:rsidP="003576BB">
      <w:pPr>
        <w:pStyle w:val="a3"/>
        <w:spacing w:line="240" w:lineRule="exact"/>
        <w:ind w:firstLine="720"/>
        <w:jc w:val="both"/>
        <w:rPr>
          <w:rFonts w:ascii="Times New Roman" w:hAnsi="Times New Roman" w:cs="Times New Roman"/>
          <w:b/>
          <w:sz w:val="24"/>
          <w:szCs w:val="24"/>
        </w:rPr>
      </w:pP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1.За время работы в период отмены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производится из расчёта установленной заработной платы при тарификации, предшествующей началу отмены учебных занятий (образовательного процесса) по указанным выше причинам.</w:t>
      </w:r>
    </w:p>
    <w:p w:rsidR="003576BB" w:rsidRDefault="003576BB" w:rsidP="003576BB">
      <w:pPr>
        <w:pStyle w:val="ConsPlusNormal"/>
        <w:ind w:firstLine="709"/>
        <w:jc w:val="both"/>
      </w:pPr>
      <w:r>
        <w:rPr>
          <w:rFonts w:ascii="Times New Roman" w:hAnsi="Times New Roman" w:cs="Times New Roman"/>
          <w:sz w:val="24"/>
          <w:szCs w:val="24"/>
        </w:rPr>
        <w:t xml:space="preserve">2. Тарификационные списки педагогических работников  ежегодно утверждаются заведующей МБДОУ детский сад №16 «Красная шапочка».  </w:t>
      </w:r>
    </w:p>
    <w:p w:rsidR="003576BB" w:rsidRDefault="003576BB" w:rsidP="003576BB">
      <w:pPr>
        <w:pStyle w:val="ConsPlusNormal"/>
        <w:ind w:firstLine="709"/>
        <w:jc w:val="both"/>
        <w:rPr>
          <w:rFonts w:ascii="Times New Roman" w:hAnsi="Times New Roman" w:cs="Times New Roman"/>
          <w:sz w:val="24"/>
          <w:szCs w:val="24"/>
        </w:rPr>
      </w:pPr>
      <w:bookmarkStart w:id="6" w:name="P1428"/>
      <w:bookmarkStart w:id="7" w:name="P1449"/>
      <w:bookmarkEnd w:id="6"/>
      <w:bookmarkEnd w:id="7"/>
      <w:r>
        <w:rPr>
          <w:rFonts w:ascii="Times New Roman" w:hAnsi="Times New Roman" w:cs="Times New Roman"/>
          <w:sz w:val="24"/>
          <w:szCs w:val="24"/>
        </w:rPr>
        <w:t>3. Почасовая оплата труда педагогических работников применяется при оплате:</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учебной нагрузки путем внесения изменений в тарификацию.</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почасовой оплате труда педагогических работников учитываются доплаты:                            </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наличие квалификационной категории.</w:t>
      </w:r>
    </w:p>
    <w:p w:rsidR="003576BB" w:rsidRDefault="003576BB" w:rsidP="003576BB">
      <w:pPr>
        <w:pStyle w:val="ConsPlusNormal"/>
        <w:ind w:firstLine="709"/>
        <w:jc w:val="both"/>
        <w:rPr>
          <w:rFonts w:ascii="Times New Roman" w:hAnsi="Times New Roman" w:cs="Times New Roman"/>
          <w:sz w:val="24"/>
          <w:szCs w:val="24"/>
        </w:rPr>
      </w:pPr>
    </w:p>
    <w:p w:rsidR="003576BB" w:rsidRDefault="003576BB" w:rsidP="003576BB">
      <w:pPr>
        <w:pStyle w:val="ConsPlusNormal"/>
        <w:rPr>
          <w:rFonts w:ascii="Times New Roman" w:hAnsi="Times New Roman" w:cs="Times New Roman"/>
          <w:sz w:val="24"/>
          <w:szCs w:val="24"/>
        </w:rPr>
      </w:pPr>
    </w:p>
    <w:p w:rsidR="003576BB" w:rsidRDefault="003576BB" w:rsidP="003576BB">
      <w:pPr>
        <w:pStyle w:val="ConsPlusNormal"/>
        <w:rPr>
          <w:rFonts w:ascii="Times New Roman" w:hAnsi="Times New Roman" w:cs="Times New Roman"/>
          <w:sz w:val="24"/>
          <w:szCs w:val="24"/>
        </w:rPr>
      </w:pPr>
    </w:p>
    <w:p w:rsidR="003576BB" w:rsidRDefault="003576BB" w:rsidP="003576BB">
      <w:pPr>
        <w:pStyle w:val="ConsPlusNormal"/>
        <w:rPr>
          <w:rFonts w:ascii="Times New Roman" w:hAnsi="Times New Roman" w:cs="Times New Roman"/>
          <w:sz w:val="24"/>
          <w:szCs w:val="24"/>
        </w:rPr>
      </w:pPr>
    </w:p>
    <w:p w:rsidR="003576BB" w:rsidRDefault="003576BB" w:rsidP="003576BB">
      <w:pPr>
        <w:pStyle w:val="ConsPlusNormal"/>
        <w:rPr>
          <w:rFonts w:ascii="Times New Roman" w:hAnsi="Times New Roman" w:cs="Times New Roman"/>
          <w:sz w:val="24"/>
          <w:szCs w:val="24"/>
        </w:rPr>
      </w:pP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Порядок</w:t>
      </w:r>
    </w:p>
    <w:p w:rsidR="003576BB" w:rsidRDefault="003576BB" w:rsidP="003576BB">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576BB" w:rsidRDefault="003576BB" w:rsidP="003576BB">
      <w:pPr>
        <w:pStyle w:val="ConsPlusNormal"/>
        <w:ind w:firstLine="709"/>
        <w:jc w:val="both"/>
        <w:rPr>
          <w:rFonts w:ascii="Times New Roman" w:hAnsi="Times New Roman" w:cs="Times New Roman"/>
          <w:b/>
          <w:sz w:val="24"/>
          <w:szCs w:val="24"/>
        </w:rPr>
      </w:pPr>
    </w:p>
    <w:p w:rsidR="003576BB" w:rsidRDefault="003576BB" w:rsidP="003576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Настоящий Порядок определяет условия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3576BB" w:rsidRDefault="003576BB" w:rsidP="003576B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46</w:t>
      </w:r>
    </w:p>
    <w:p w:rsidR="003576BB" w:rsidRDefault="003576BB" w:rsidP="003576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dxa"/>
        <w:tblLayout w:type="fixed"/>
        <w:tblCellMar>
          <w:left w:w="10" w:type="dxa"/>
          <w:right w:w="10" w:type="dxa"/>
        </w:tblCellMar>
        <w:tblLook w:val="04A0" w:firstRow="1" w:lastRow="0" w:firstColumn="1" w:lastColumn="0" w:noHBand="0" w:noVBand="1"/>
      </w:tblPr>
      <w:tblGrid>
        <w:gridCol w:w="3231"/>
        <w:gridCol w:w="6239"/>
      </w:tblGrid>
      <w:tr w:rsidR="003576BB" w:rsidTr="003576BB">
        <w:tc>
          <w:tcPr>
            <w:tcW w:w="323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Должность, по которой установлена квалификационная категория</w:t>
            </w:r>
          </w:p>
        </w:tc>
        <w:tc>
          <w:tcPr>
            <w:tcW w:w="62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3576BB" w:rsidTr="003576BB">
        <w:tc>
          <w:tcPr>
            <w:tcW w:w="323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62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jc w:val="center"/>
              <w:rPr>
                <w:rFonts w:ascii="Times New Roman" w:hAnsi="Times New Roman" w:cs="Times New Roman"/>
                <w:b/>
                <w:sz w:val="24"/>
                <w:szCs w:val="24"/>
              </w:rPr>
            </w:pPr>
            <w:r>
              <w:rPr>
                <w:rFonts w:ascii="Times New Roman" w:hAnsi="Times New Roman" w:cs="Times New Roman"/>
                <w:b/>
                <w:sz w:val="24"/>
                <w:szCs w:val="24"/>
              </w:rPr>
              <w:t>2</w:t>
            </w:r>
          </w:p>
        </w:tc>
      </w:tr>
      <w:tr w:rsidR="003576BB" w:rsidTr="003576BB">
        <w:tc>
          <w:tcPr>
            <w:tcW w:w="3231"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Учитель; преподаватель</w:t>
            </w:r>
          </w:p>
        </w:tc>
        <w:tc>
          <w:tcPr>
            <w:tcW w:w="623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Воспитатель (независимо от образовательного учреждения,в котором выполняется работа)</w:t>
            </w:r>
          </w:p>
        </w:tc>
      </w:tr>
      <w:tr w:rsidR="003576BB" w:rsidTr="003576BB">
        <w:tc>
          <w:tcPr>
            <w:tcW w:w="323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Старший воспитатель; воспитатель</w:t>
            </w:r>
          </w:p>
        </w:tc>
        <w:tc>
          <w:tcPr>
            <w:tcW w:w="62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Воспитатель; старший воспитатель</w:t>
            </w:r>
          </w:p>
        </w:tc>
      </w:tr>
      <w:tr w:rsidR="003576BB" w:rsidTr="003576BB">
        <w:tc>
          <w:tcPr>
            <w:tcW w:w="323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Руководитель физвоспитания</w:t>
            </w:r>
          </w:p>
        </w:tc>
        <w:tc>
          <w:tcPr>
            <w:tcW w:w="62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Инструктор по физкультуре.</w:t>
            </w:r>
          </w:p>
        </w:tc>
      </w:tr>
      <w:tr w:rsidR="003576BB" w:rsidTr="003576BB">
        <w:tc>
          <w:tcPr>
            <w:tcW w:w="3231" w:type="dxa"/>
            <w:tcBorders>
              <w:top w:val="nil"/>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Учитель-дефектолог, учитель-логопед</w:t>
            </w:r>
          </w:p>
        </w:tc>
        <w:tc>
          <w:tcPr>
            <w:tcW w:w="623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lang w:val="ru-RU"/>
              </w:rPr>
            </w:pPr>
            <w:r>
              <w:rPr>
                <w:rFonts w:ascii="Times New Roman" w:hAnsi="Times New Roman" w:cs="Times New Roman"/>
                <w:sz w:val="24"/>
                <w:szCs w:val="24"/>
                <w:lang w:val="ru-RU"/>
              </w:rPr>
              <w:t>Учитель -логопед; учитель дефектолог; воспитатель</w:t>
            </w:r>
          </w:p>
        </w:tc>
      </w:tr>
      <w:tr w:rsidR="003576BB" w:rsidTr="003576BB">
        <w:tc>
          <w:tcPr>
            <w:tcW w:w="3231"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Учитель музыки общеобразовательного</w:t>
            </w:r>
          </w:p>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учреждения; преподаватель</w:t>
            </w:r>
          </w:p>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музыкальной дисциплины профессиональной образовательной организации либо структурного подразделения</w:t>
            </w:r>
          </w:p>
          <w:p w:rsidR="003576BB" w:rsidRDefault="003576BB">
            <w:pPr>
              <w:pStyle w:val="a3"/>
              <w:rPr>
                <w:rFonts w:ascii="Times New Roman" w:hAnsi="Times New Roman" w:cs="Times New Roman"/>
                <w:sz w:val="24"/>
                <w:szCs w:val="24"/>
              </w:rPr>
            </w:pPr>
            <w:r>
              <w:rPr>
                <w:rFonts w:ascii="Times New Roman" w:hAnsi="Times New Roman" w:cs="Times New Roman"/>
                <w:sz w:val="24"/>
                <w:szCs w:val="24"/>
              </w:rPr>
              <w:t>профессиональной образовательной организации</w:t>
            </w:r>
          </w:p>
        </w:tc>
        <w:tc>
          <w:tcPr>
            <w:tcW w:w="62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576BB" w:rsidRDefault="003576BB">
            <w:pPr>
              <w:pStyle w:val="a3"/>
            </w:pPr>
            <w:r>
              <w:rPr>
                <w:rFonts w:ascii="Times New Roman" w:hAnsi="Times New Roman" w:cs="Times New Roman"/>
                <w:sz w:val="24"/>
                <w:szCs w:val="24"/>
              </w:rPr>
              <w:t>Музыкальный руководитель</w:t>
            </w:r>
            <w:r>
              <w:rPr>
                <w:rFonts w:ascii="Times New Roman" w:hAnsi="Times New Roman" w:cs="Times New Roman"/>
                <w:sz w:val="24"/>
                <w:szCs w:val="24"/>
                <w:lang w:val="ru-RU"/>
              </w:rPr>
              <w:t>.</w:t>
            </w:r>
          </w:p>
        </w:tc>
      </w:tr>
    </w:tbl>
    <w:p w:rsidR="003576BB" w:rsidRDefault="003576BB" w:rsidP="003576BB">
      <w:pPr>
        <w:pStyle w:val="ConsPlusNormal"/>
        <w:jc w:val="both"/>
        <w:rPr>
          <w:rFonts w:ascii="Times New Roman" w:hAnsi="Times New Roman" w:cs="Times New Roman"/>
          <w:sz w:val="24"/>
          <w:szCs w:val="24"/>
        </w:rPr>
      </w:pPr>
    </w:p>
    <w:p w:rsidR="003576BB" w:rsidRDefault="003576BB" w:rsidP="003576BB">
      <w:pPr>
        <w:pStyle w:val="ConsPlusNormal"/>
        <w:jc w:val="both"/>
        <w:rPr>
          <w:rFonts w:ascii="Times New Roman" w:hAnsi="Times New Roman" w:cs="Times New Roman"/>
          <w:sz w:val="24"/>
          <w:szCs w:val="24"/>
        </w:rPr>
      </w:pPr>
    </w:p>
    <w:p w:rsidR="003576BB" w:rsidRDefault="003576BB" w:rsidP="003576BB">
      <w:pPr>
        <w:pStyle w:val="ConsPlusNormal"/>
        <w:jc w:val="both"/>
        <w:rPr>
          <w:rFonts w:ascii="Times New Roman" w:hAnsi="Times New Roman" w:cs="Times New Roman"/>
          <w:sz w:val="24"/>
          <w:szCs w:val="24"/>
        </w:rPr>
      </w:pPr>
    </w:p>
    <w:p w:rsidR="003576BB" w:rsidRDefault="003576BB" w:rsidP="003576BB">
      <w:pPr>
        <w:pStyle w:val="ConsPlusNormal"/>
        <w:jc w:val="both"/>
        <w:rPr>
          <w:rFonts w:ascii="Times New Roman" w:hAnsi="Times New Roman" w:cs="Times New Roman"/>
          <w:sz w:val="24"/>
          <w:szCs w:val="24"/>
        </w:rPr>
      </w:pPr>
    </w:p>
    <w:p w:rsidR="003576BB" w:rsidRDefault="003576BB" w:rsidP="003576BB">
      <w:pPr>
        <w:pStyle w:val="Standard"/>
        <w:rPr>
          <w:rFonts w:ascii="Times New Roman" w:hAnsi="Times New Roman" w:cs="Times New Roman"/>
        </w:rPr>
      </w:pPr>
    </w:p>
    <w:p w:rsidR="003576BB" w:rsidRDefault="003576BB" w:rsidP="003576BB">
      <w:pPr>
        <w:pStyle w:val="Standard"/>
        <w:rPr>
          <w:rFonts w:cs="Times New Roman"/>
        </w:rPr>
      </w:pPr>
    </w:p>
    <w:p w:rsidR="003576BB" w:rsidRDefault="003576BB" w:rsidP="003576BB">
      <w:pPr>
        <w:pStyle w:val="Standard"/>
        <w:rPr>
          <w:rFonts w:cs="Times New Roman"/>
        </w:rPr>
      </w:pPr>
    </w:p>
    <w:p w:rsidR="003576BB" w:rsidRDefault="003576BB" w:rsidP="003576BB">
      <w:pPr>
        <w:pStyle w:val="Standard"/>
        <w:rPr>
          <w:rFonts w:cs="Times New Roman"/>
        </w:rPr>
      </w:pPr>
    </w:p>
    <w:p w:rsidR="003576BB" w:rsidRDefault="003576BB" w:rsidP="003576BB">
      <w:pPr>
        <w:pStyle w:val="Standard"/>
        <w:rPr>
          <w:rFonts w:cs="Times New Roman"/>
        </w:rPr>
      </w:pPr>
    </w:p>
    <w:p w:rsidR="00134ADB" w:rsidRDefault="00134ADB">
      <w:bookmarkStart w:id="8" w:name="_GoBack"/>
      <w:bookmarkEnd w:id="8"/>
    </w:p>
    <w:sectPr w:rsidR="00134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0CE7"/>
    <w:multiLevelType w:val="multilevel"/>
    <w:tmpl w:val="707E1564"/>
    <w:styleLink w:val="WW8Num2"/>
    <w:lvl w:ilvl="0">
      <w:start w:val="1"/>
      <w:numFmt w:val="none"/>
      <w:pStyle w:val="7"/>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BB"/>
    <w:rsid w:val="00134ADB"/>
    <w:rsid w:val="0035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91982-B819-429C-9F5B-F0B7909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BB"/>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7">
    <w:name w:val="heading 7"/>
    <w:basedOn w:val="Standard"/>
    <w:next w:val="Standard"/>
    <w:link w:val="70"/>
    <w:semiHidden/>
    <w:unhideWhenUsed/>
    <w:qFormat/>
    <w:rsid w:val="003576BB"/>
    <w:pPr>
      <w:numPr>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3576BB"/>
    <w:rPr>
      <w:rFonts w:ascii="Liberation Serif" w:eastAsia="NSimSun" w:hAnsi="Liberation Serif" w:cs="Arial"/>
      <w:kern w:val="3"/>
      <w:sz w:val="24"/>
      <w:szCs w:val="24"/>
      <w:lang w:eastAsia="zh-CN" w:bidi="hi-IN"/>
    </w:rPr>
  </w:style>
  <w:style w:type="paragraph" w:customStyle="1" w:styleId="Standard">
    <w:name w:val="Standard"/>
    <w:rsid w:val="003576BB"/>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onsPlusNormal">
    <w:name w:val="ConsPlusNormal"/>
    <w:rsid w:val="003576BB"/>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PlusTitle">
    <w:name w:val="ConsPlusTitle"/>
    <w:rsid w:val="003576BB"/>
    <w:pPr>
      <w:widowControl w:val="0"/>
      <w:suppressAutoHyphens/>
      <w:autoSpaceDE w:val="0"/>
      <w:autoSpaceDN w:val="0"/>
      <w:spacing w:after="0" w:line="240" w:lineRule="auto"/>
    </w:pPr>
    <w:rPr>
      <w:rFonts w:ascii="Times New Roman" w:eastAsia="Times New Roman" w:hAnsi="Times New Roman" w:cs="Times New Roman"/>
      <w:b/>
      <w:bCs/>
      <w:kern w:val="3"/>
      <w:sz w:val="24"/>
      <w:szCs w:val="24"/>
      <w:lang w:eastAsia="zh-CN"/>
    </w:rPr>
  </w:style>
  <w:style w:type="paragraph" w:customStyle="1" w:styleId="ConsPlusNonformat">
    <w:name w:val="ConsPlusNonformat"/>
    <w:rsid w:val="003576BB"/>
    <w:pPr>
      <w:widowControl w:val="0"/>
      <w:suppressAutoHyphens/>
      <w:autoSpaceDE w:val="0"/>
      <w:autoSpaceDN w:val="0"/>
      <w:spacing w:after="0" w:line="240" w:lineRule="auto"/>
    </w:pPr>
    <w:rPr>
      <w:rFonts w:ascii="Courier New" w:eastAsia="Times New Roman" w:hAnsi="Courier New" w:cs="Courier New"/>
      <w:kern w:val="3"/>
      <w:sz w:val="20"/>
      <w:szCs w:val="20"/>
      <w:lang w:eastAsia="zh-CN"/>
    </w:rPr>
  </w:style>
  <w:style w:type="paragraph" w:styleId="a3">
    <w:name w:val="No Spacing"/>
    <w:basedOn w:val="Standard"/>
    <w:qFormat/>
    <w:rsid w:val="003576BB"/>
    <w:rPr>
      <w:rFonts w:ascii="Calibri" w:eastAsia="Calibri" w:hAnsi="Calibri" w:cs="Calibri"/>
      <w:sz w:val="22"/>
      <w:szCs w:val="22"/>
      <w:lang w:val="en-US" w:bidi="en-US"/>
    </w:rPr>
  </w:style>
  <w:style w:type="numbering" w:customStyle="1" w:styleId="WW8Num2">
    <w:name w:val="WW8Num2"/>
    <w:rsid w:val="003576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6141</Words>
  <Characters>35007</Characters>
  <Application>Microsoft Office Word</Application>
  <DocSecurity>0</DocSecurity>
  <Lines>291</Lines>
  <Paragraphs>82</Paragraphs>
  <ScaleCrop>false</ScaleCrop>
  <Company>SPecialiST RePack</Company>
  <LinksUpToDate>false</LinksUpToDate>
  <CharactersWithSpaces>41066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2024-06-10T09:06:00Z</dcterms:created>
  <dcterms:modified xsi:type="dcterms:W3CDTF">2024-06-10T09:07:00Z</dcterms:modified>
</cp:coreProperties>
</file>