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1624" w:rsidRDefault="003E1624">
      <w:pPr>
        <w:pStyle w:val="Standard"/>
        <w:jc w:val="center"/>
        <w:rPr>
          <w:rFonts w:hint="eastAsia"/>
          <w:b/>
          <w:bCs/>
        </w:rPr>
      </w:pPr>
      <w:bookmarkStart w:id="0" w:name="_GoBack"/>
      <w:bookmarkEnd w:id="0"/>
    </w:p>
    <w:p w:rsidR="003E1624" w:rsidRDefault="00D24FFF">
      <w:pPr>
        <w:pStyle w:val="Standard"/>
        <w:jc w:val="center"/>
        <w:rPr>
          <w:rFonts w:hint="eastAsia"/>
          <w:b/>
          <w:bCs/>
        </w:rPr>
      </w:pPr>
      <w:r>
        <w:rPr>
          <w:b/>
          <w:bCs/>
        </w:rPr>
        <w:t>Сведения о проведённых контрольных мероприятиях и их результат</w:t>
      </w:r>
    </w:p>
    <w:p w:rsidR="003E1624" w:rsidRDefault="00D24FFF">
      <w:pPr>
        <w:pStyle w:val="Standard"/>
        <w:jc w:val="center"/>
        <w:rPr>
          <w:rFonts w:hint="eastAsia"/>
          <w:b/>
          <w:bCs/>
        </w:rPr>
      </w:pPr>
      <w:r>
        <w:rPr>
          <w:b/>
          <w:bCs/>
        </w:rPr>
        <w:t>МБДОУ д/с №16 «Красная шапочка» за 2024 г.</w:t>
      </w:r>
    </w:p>
    <w:p w:rsidR="003E1624" w:rsidRDefault="003E1624">
      <w:pPr>
        <w:pStyle w:val="Standard"/>
        <w:jc w:val="center"/>
        <w:rPr>
          <w:rFonts w:hint="eastAsia"/>
          <w:b/>
          <w:bCs/>
        </w:rPr>
      </w:pPr>
    </w:p>
    <w:tbl>
      <w:tblPr>
        <w:tblW w:w="10548" w:type="dxa"/>
        <w:tblInd w:w="-5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08"/>
        <w:gridCol w:w="2160"/>
        <w:gridCol w:w="1932"/>
        <w:gridCol w:w="1932"/>
        <w:gridCol w:w="2316"/>
      </w:tblGrid>
      <w:tr w:rsidR="003E1624">
        <w:tblPrEx>
          <w:tblCellMar>
            <w:top w:w="0" w:type="dxa"/>
            <w:bottom w:w="0" w:type="dxa"/>
          </w:tblCellMar>
        </w:tblPrEx>
        <w:tc>
          <w:tcPr>
            <w:tcW w:w="2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1624" w:rsidRDefault="00D24FFF">
            <w:pPr>
              <w:pStyle w:val="TableContents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Наименование органа, осуществляющего проведение контрольного мероприятия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1624" w:rsidRDefault="00D24FFF">
            <w:pPr>
              <w:pStyle w:val="TableContents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План (тема) контрольного мероприятия</w:t>
            </w:r>
          </w:p>
        </w:tc>
        <w:tc>
          <w:tcPr>
            <w:tcW w:w="1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1624" w:rsidRDefault="00D24FFF">
            <w:pPr>
              <w:pStyle w:val="TableContents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Период проведения контрольного мероприятия</w:t>
            </w:r>
          </w:p>
        </w:tc>
        <w:tc>
          <w:tcPr>
            <w:tcW w:w="1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1624" w:rsidRDefault="00D24FFF">
            <w:pPr>
              <w:pStyle w:val="TableContents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Выявленные нарушения</w:t>
            </w:r>
          </w:p>
        </w:tc>
        <w:tc>
          <w:tcPr>
            <w:tcW w:w="2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1624" w:rsidRDefault="00D24FFF">
            <w:pPr>
              <w:pStyle w:val="TableContents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Мероприятия, проведенные по результатам контрольного мероприятия</w:t>
            </w:r>
          </w:p>
        </w:tc>
      </w:tr>
      <w:tr w:rsidR="003E1624">
        <w:tblPrEx>
          <w:tblCellMar>
            <w:top w:w="0" w:type="dxa"/>
            <w:bottom w:w="0" w:type="dxa"/>
          </w:tblCellMar>
        </w:tblPrEx>
        <w:tc>
          <w:tcPr>
            <w:tcW w:w="22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1624" w:rsidRDefault="00D24FFF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Минераловодская межрайонная прокуратура</w:t>
            </w: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1624" w:rsidRDefault="00D24FFF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Устранение нарушений трудового законодательства</w:t>
            </w:r>
          </w:p>
        </w:tc>
        <w:tc>
          <w:tcPr>
            <w:tcW w:w="19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1624" w:rsidRDefault="00D24FFF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01.04.2024г.</w:t>
            </w:r>
          </w:p>
        </w:tc>
        <w:tc>
          <w:tcPr>
            <w:tcW w:w="19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1624" w:rsidRDefault="00D24FFF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ч.2 ст.22 ТК РФ</w:t>
            </w:r>
          </w:p>
          <w:p w:rsidR="003E1624" w:rsidRDefault="003E1624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3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1624" w:rsidRDefault="00D24FFF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Допущенные нарушения закона устранены. Виновные должностные лица привлечены к ответственности.</w:t>
            </w:r>
          </w:p>
        </w:tc>
      </w:tr>
      <w:tr w:rsidR="003E1624">
        <w:tblPrEx>
          <w:tblCellMar>
            <w:top w:w="0" w:type="dxa"/>
            <w:bottom w:w="0" w:type="dxa"/>
          </w:tblCellMar>
        </w:tblPrEx>
        <w:tc>
          <w:tcPr>
            <w:tcW w:w="22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1624" w:rsidRDefault="00D24FFF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Федеральная служба по надзору в сфере защиты прав потребителей и благополучия человека</w:t>
            </w: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1624" w:rsidRDefault="00D24FFF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Профилактический визит оценки соблюдения </w:t>
            </w:r>
            <w:r>
              <w:rPr>
                <w:sz w:val="22"/>
                <w:szCs w:val="22"/>
              </w:rPr>
              <w:t>обязательных требований и возможность проведения осмотра, отбора проб (образцов), истребования документов, испытания, иструментального обследования , экспертизы.</w:t>
            </w:r>
          </w:p>
        </w:tc>
        <w:tc>
          <w:tcPr>
            <w:tcW w:w="19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1624" w:rsidRDefault="00D24FFF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12.04.2024г.</w:t>
            </w:r>
          </w:p>
        </w:tc>
        <w:tc>
          <w:tcPr>
            <w:tcW w:w="19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1624" w:rsidRDefault="00D24FFF">
            <w:pPr>
              <w:pStyle w:val="TableContents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</w:t>
            </w:r>
            <w:r>
              <w:rPr>
                <w:sz w:val="22"/>
                <w:szCs w:val="22"/>
              </w:rPr>
              <w:t xml:space="preserve"> выявлено</w:t>
            </w:r>
          </w:p>
        </w:tc>
        <w:tc>
          <w:tcPr>
            <w:tcW w:w="23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1624" w:rsidRDefault="003E1624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 w:rsidR="003E1624">
        <w:tblPrEx>
          <w:tblCellMar>
            <w:top w:w="0" w:type="dxa"/>
            <w:bottom w:w="0" w:type="dxa"/>
          </w:tblCellMar>
        </w:tblPrEx>
        <w:tc>
          <w:tcPr>
            <w:tcW w:w="22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1624" w:rsidRDefault="00D24FFF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Минераловодская межрайонная прокуратура</w:t>
            </w: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1624" w:rsidRDefault="00D24FFF">
            <w:pPr>
              <w:pStyle w:val="TableContents"/>
              <w:jc w:val="center"/>
              <w:rPr>
                <w:rFonts w:hint="eastAsia"/>
              </w:rPr>
            </w:pPr>
            <w:r>
              <w:rPr>
                <w:sz w:val="22"/>
                <w:szCs w:val="22"/>
              </w:rPr>
              <w:t>Устранение нарушений  закон</w:t>
            </w:r>
            <w:r>
              <w:rPr>
                <w:sz w:val="22"/>
                <w:szCs w:val="22"/>
              </w:rPr>
              <w:t>одательства, об образовании .</w:t>
            </w:r>
          </w:p>
        </w:tc>
        <w:tc>
          <w:tcPr>
            <w:tcW w:w="19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1624" w:rsidRDefault="00D24FFF">
            <w:pPr>
              <w:pStyle w:val="TableContents"/>
              <w:jc w:val="center"/>
              <w:rPr>
                <w:rFonts w:hint="eastAsia"/>
              </w:rPr>
            </w:pPr>
            <w:r>
              <w:rPr>
                <w:sz w:val="22"/>
                <w:szCs w:val="22"/>
              </w:rPr>
              <w:t>23.07.2024г.</w:t>
            </w:r>
          </w:p>
        </w:tc>
        <w:tc>
          <w:tcPr>
            <w:tcW w:w="19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1624" w:rsidRDefault="00D24FFF">
            <w:pPr>
              <w:pStyle w:val="TableContents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ч.8</w:t>
            </w:r>
            <w:r>
              <w:rPr>
                <w:sz w:val="22"/>
                <w:szCs w:val="22"/>
              </w:rPr>
              <w:t xml:space="preserve"> ст.55 Федерального закона</w:t>
            </w:r>
          </w:p>
          <w:p w:rsidR="003E1624" w:rsidRDefault="00D24FFF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№273- ФЗ от 29.12.2012</w:t>
            </w:r>
          </w:p>
        </w:tc>
        <w:tc>
          <w:tcPr>
            <w:tcW w:w="23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1624" w:rsidRDefault="00D24FFF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Допущенные нарушения закона устранены. Виновные должностные лица привлечены к ответственности.</w:t>
            </w:r>
          </w:p>
        </w:tc>
      </w:tr>
      <w:tr w:rsidR="003E1624">
        <w:tblPrEx>
          <w:tblCellMar>
            <w:top w:w="0" w:type="dxa"/>
            <w:bottom w:w="0" w:type="dxa"/>
          </w:tblCellMar>
        </w:tblPrEx>
        <w:tc>
          <w:tcPr>
            <w:tcW w:w="22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1624" w:rsidRDefault="00D24FFF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Минераловодская межрайонная прокуратура</w:t>
            </w: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1624" w:rsidRDefault="00D24FFF">
            <w:pPr>
              <w:pStyle w:val="TableContents"/>
              <w:jc w:val="center"/>
              <w:rPr>
                <w:rFonts w:hint="eastAsia"/>
              </w:rPr>
            </w:pPr>
            <w:r>
              <w:rPr>
                <w:sz w:val="22"/>
                <w:szCs w:val="22"/>
              </w:rPr>
              <w:t xml:space="preserve">Устранение нарушений  </w:t>
            </w:r>
            <w:r>
              <w:rPr>
                <w:sz w:val="22"/>
                <w:szCs w:val="22"/>
              </w:rPr>
              <w:t>законодательства, об образовании .</w:t>
            </w:r>
          </w:p>
        </w:tc>
        <w:tc>
          <w:tcPr>
            <w:tcW w:w="19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1624" w:rsidRDefault="00D24FFF">
            <w:pPr>
              <w:pStyle w:val="TableContents"/>
              <w:jc w:val="center"/>
              <w:rPr>
                <w:rFonts w:hint="eastAsia"/>
              </w:rPr>
            </w:pPr>
            <w:r>
              <w:rPr>
                <w:sz w:val="22"/>
                <w:szCs w:val="22"/>
              </w:rPr>
              <w:t>28.08.2024г.</w:t>
            </w:r>
          </w:p>
        </w:tc>
        <w:tc>
          <w:tcPr>
            <w:tcW w:w="19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1624" w:rsidRDefault="00D24FFF">
            <w:pPr>
              <w:pStyle w:val="TableContents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п.15 ч.3 </w:t>
            </w:r>
            <w:r>
              <w:rPr>
                <w:sz w:val="22"/>
                <w:szCs w:val="22"/>
              </w:rPr>
              <w:t>ст.28 Федерального закона</w:t>
            </w:r>
          </w:p>
          <w:p w:rsidR="003E1624" w:rsidRDefault="00D24FFF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№273- ФЗ от 29.12.2012</w:t>
            </w:r>
          </w:p>
        </w:tc>
        <w:tc>
          <w:tcPr>
            <w:tcW w:w="23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1624" w:rsidRDefault="00D24FFF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Допущенные нарушения закона устранены. Виновные должностные лица привлечены к ответственности.</w:t>
            </w:r>
          </w:p>
        </w:tc>
      </w:tr>
    </w:tbl>
    <w:p w:rsidR="003E1624" w:rsidRDefault="003E1624">
      <w:pPr>
        <w:pStyle w:val="Standard"/>
        <w:rPr>
          <w:rFonts w:hint="eastAsia"/>
        </w:rPr>
      </w:pPr>
    </w:p>
    <w:sectPr w:rsidR="003E1624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4FFF" w:rsidRDefault="00D24FFF">
      <w:pPr>
        <w:rPr>
          <w:rFonts w:hint="eastAsia"/>
        </w:rPr>
      </w:pPr>
      <w:r>
        <w:separator/>
      </w:r>
    </w:p>
  </w:endnote>
  <w:endnote w:type="continuationSeparator" w:id="0">
    <w:p w:rsidR="00D24FFF" w:rsidRDefault="00D24FF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4FFF" w:rsidRDefault="00D24FFF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D24FFF" w:rsidRDefault="00D24FFF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3E1624"/>
    <w:rsid w:val="003E1624"/>
    <w:rsid w:val="00AD768A"/>
    <w:rsid w:val="00D2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9CABD8-B0DF-42CC-AC75-A97B4689F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Arial"/>
        <w:kern w:val="3"/>
        <w:sz w:val="24"/>
        <w:szCs w:val="24"/>
        <w:lang w:val="ru-RU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2022-10-20T12:39:00Z</cp:lastPrinted>
  <dcterms:created xsi:type="dcterms:W3CDTF">2024-11-26T14:27:00Z</dcterms:created>
  <dcterms:modified xsi:type="dcterms:W3CDTF">2024-11-26T14:27:00Z</dcterms:modified>
</cp:coreProperties>
</file>